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8139C">
        <w:rPr>
          <w:rFonts w:ascii="Times New Roman" w:hAnsi="Times New Roman" w:cs="Times New Roman"/>
          <w:b/>
          <w:bCs/>
          <w:sz w:val="24"/>
          <w:szCs w:val="24"/>
        </w:rPr>
        <w:t>AMUKKALE ÜNİVERSİTESİ</w:t>
      </w:r>
    </w:p>
    <w:p w:rsidR="0008139C" w:rsidRDefault="0008139C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>HAYVAN DENEYLERİ ETİK KURULU YÖNERGESİ</w:t>
      </w:r>
    </w:p>
    <w:p w:rsidR="000C3A22" w:rsidRPr="0008139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Amaç ve Kapsam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1- </w:t>
      </w:r>
      <w:r w:rsidRPr="0008139C">
        <w:rPr>
          <w:rFonts w:ascii="Times New Roman" w:hAnsi="Times New Roman" w:cs="Times New Roman"/>
          <w:sz w:val="24"/>
          <w:szCs w:val="24"/>
        </w:rPr>
        <w:t>Bu yönergenin amacı, Pamukkale Üniversitesi bünyesinde deneysel, test ve eğitim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amaçlı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olarak deney hayvanları kullanılarak yapılacak, insanlarda ve hayvanlarda görülen hastalık veya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diğer anormallikler ve bunların etkilerinden ko</w:t>
      </w:r>
      <w:r w:rsidR="007915EF">
        <w:rPr>
          <w:rFonts w:ascii="Times New Roman" w:hAnsi="Times New Roman" w:cs="Times New Roman"/>
          <w:sz w:val="24"/>
          <w:szCs w:val="24"/>
        </w:rPr>
        <w:t xml:space="preserve">runmak veya bunların belirti ve </w:t>
      </w:r>
      <w:r w:rsidRPr="0008139C">
        <w:rPr>
          <w:rFonts w:ascii="Times New Roman" w:hAnsi="Times New Roman" w:cs="Times New Roman"/>
          <w:sz w:val="24"/>
          <w:szCs w:val="24"/>
        </w:rPr>
        <w:t>tedavilerinin bulunmasını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amaçlayan araştırma, eğitim-öğretim etkinlikleri, hayvanların barındırılmaları, üretilmeleri, nakledilmeleri, deneylerde kullanılmaları ve üzerlerinde gözlem yapılması ile ilgili tüm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süreçlerde etik bakımdan kabul edilebilir uygulamaların sınırlarını belirlemek ve araştırma önerilerini bu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açıdan incelemektir. Bu yönerge ile Pamukkale Üniversitesi Hayvan Deneyleri Etik Kurulu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(PAÜHADYEK)’in görevleri çalışma esasları, araştırma önerilerinin incelenmesi, uygulanmalarına izin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verilmesi, uygulamaların izlenmesine ve gerektiğinde sonlandırılmasına ilişkin esaslar düzenlenir.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Dayanak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2- </w:t>
      </w:r>
      <w:r w:rsidRPr="0008139C">
        <w:rPr>
          <w:rFonts w:ascii="Times New Roman" w:hAnsi="Times New Roman" w:cs="Times New Roman"/>
          <w:sz w:val="24"/>
          <w:szCs w:val="24"/>
        </w:rPr>
        <w:t>Bu yönerge, 5199 sayılı Hayvanları Koruma Kanununun 9. ve 17. maddeleri 16.5.2004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tarih ve 25464 sayılı Resmi Gazetede yayınlanan Deneysel ve Diğer Bilimsel Amaçlar için Kullanılan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Deney Hayvanlarının Korunması Deney Hayvanlarının Üretim Yerleri ile Deney Yapacak Olan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Laboratuarının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Kuruluş Çalışma, Denetleme, Usul ve Esaslarına Dair Yönetmelik belgelerinde ve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Hayvanlarının Bakım ve Kullanılması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Klavuzu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(Guide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NATIONAL RESEARCH COUNCIL ABD</w:t>
      </w: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8139C">
        <w:rPr>
          <w:rFonts w:ascii="Times New Roman" w:hAnsi="Times New Roman" w:cs="Times New Roman"/>
          <w:sz w:val="24"/>
          <w:szCs w:val="24"/>
        </w:rPr>
        <w:t>kitapçığında yer alan kural ve ilkeler, 15.02.2014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tarihli ve 28914 sayılı Resmi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yayımlanan; Hayvan Deneyleri Etik Kurullarının Çalışma Usul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ve Esaslarına Dair Yönetmeliğinin ilgili maddeleri</w:t>
      </w:r>
      <w:r w:rsidR="00793D8A">
        <w:rPr>
          <w:rFonts w:ascii="Times New Roman" w:hAnsi="Times New Roman" w:cs="Times New Roman"/>
          <w:sz w:val="24"/>
          <w:szCs w:val="24"/>
        </w:rPr>
        <w:t xml:space="preserve"> ve 13.12.2011 tarihli ve 28141 sayılı Resmi </w:t>
      </w:r>
      <w:r w:rsidR="00C86163">
        <w:rPr>
          <w:rFonts w:ascii="Times New Roman" w:hAnsi="Times New Roman" w:cs="Times New Roman"/>
          <w:sz w:val="24"/>
          <w:szCs w:val="24"/>
        </w:rPr>
        <w:t>Gazete ’de</w:t>
      </w:r>
      <w:r w:rsidR="00793D8A">
        <w:rPr>
          <w:rFonts w:ascii="Times New Roman" w:hAnsi="Times New Roman" w:cs="Times New Roman"/>
          <w:sz w:val="24"/>
          <w:szCs w:val="24"/>
        </w:rPr>
        <w:t xml:space="preserve"> yayımlanan Deneysel ve Diğer Bilimsel Amaçlar İçin Kullanılan Hayvanların Refah ve Korunmasına Dair Yönetmelik</w:t>
      </w:r>
      <w:r w:rsidRPr="0008139C">
        <w:rPr>
          <w:rFonts w:ascii="Times New Roman" w:hAnsi="Times New Roman" w:cs="Times New Roman"/>
          <w:sz w:val="24"/>
          <w:szCs w:val="24"/>
        </w:rPr>
        <w:t xml:space="preserve"> esas alınarak hazırlandı.</w:t>
      </w:r>
      <w:proofErr w:type="gramEnd"/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Tanımlar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3- </w:t>
      </w:r>
      <w:r w:rsidRPr="0008139C">
        <w:rPr>
          <w:rFonts w:ascii="Times New Roman" w:hAnsi="Times New Roman" w:cs="Times New Roman"/>
          <w:sz w:val="24"/>
          <w:szCs w:val="24"/>
        </w:rPr>
        <w:t>Bu yönergede geçen;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a) Kurul: Pamukkale Üniversitesi Hayvan Deneyleri Etik Kurulunu,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Hayvan: Fetüs ve embriyolar ile bağımsız yaşayabilen veya üretilen larvalar dâhil her türlü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canlı omurgalıyı,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Deney Hayvanları: Deneyde kullanılan ya da kullanılacak olan hayvanı,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Üretilen Hayvanlar: Yetkili bir kurum tarafından izin verilmiş veya onaylanmış tesislerde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deneyde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kullanılmak üzere yetiştirilen hayvanları,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d) Uygun anestezi: İyi veterinerlik uygulaması ile etkili bir anestezi yönteminin (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veya genel)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uygulamasını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İfade eder.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Kurulun Kuruluşu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4- </w:t>
      </w:r>
      <w:r w:rsidRPr="0008139C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Kurum veya kuruluş içinde deney hayvanı yetiştirilmesi, üretilmesi bakımından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sorumlu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ve deney hayvanları kullanım sertifikasına sahip, tam gün ünitede çalışan, hayvan deneyleri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konusunda en az bir yıl tecrübeli bir veteriner hekim.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Kurum veya kuruluş içinde deney hayvanları ile çalışma yapan birimlerden bir temsilci.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Kendisi ve birinci derece yakınları, hayvanlar üzerinde deneysel çalışma yapmayan ve kuruluş ile çıkar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ilişkisi olmayan Türkiye Cumhuriyeti vatandaşı bir kişi.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Kurum veya kuruluş ile çıkar ilişkisi olmayan sivil toplum kuruluşuna üye Türkiye Cumhuriyeti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vatandaşı bir kişi.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HADYEK’te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görev alacak en az bir üyenin in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hayvan deneylerinde en az bir yıl tecrübeli ve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doktora veya tıpta uzmanlık derecesine sahip olması gereklidir.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HADYEK’te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tıp </w:t>
      </w:r>
      <w:r w:rsidRPr="0008139C">
        <w:rPr>
          <w:rFonts w:ascii="Times New Roman" w:hAnsi="Times New Roman" w:cs="Times New Roman"/>
          <w:sz w:val="24"/>
          <w:szCs w:val="24"/>
        </w:rPr>
        <w:lastRenderedPageBreak/>
        <w:t>veya veteriner hekim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etiği uzmanlarının da bulunması tercih edilir. Kurum ve kuruluşlar ihtiyaçlarına ve idari yapısına göre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HADYEK kompozisyonunu belirleyebilirler. HADYEK gerektiğinde başka alanların uzmanlarından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görüş alabilir, toplantılara davet edebilir. </w:t>
      </w:r>
      <w:r w:rsidRPr="0008139C">
        <w:rPr>
          <w:rFonts w:ascii="Times New Roman" w:hAnsi="Times New Roman" w:cs="Times New Roman"/>
          <w:i/>
          <w:iCs/>
          <w:sz w:val="24"/>
          <w:szCs w:val="24"/>
        </w:rPr>
        <w:t xml:space="preserve">Kurul </w:t>
      </w:r>
      <w:r w:rsidRPr="0008139C">
        <w:rPr>
          <w:rFonts w:ascii="Times New Roman" w:hAnsi="Times New Roman" w:cs="Times New Roman"/>
          <w:sz w:val="24"/>
          <w:szCs w:val="24"/>
        </w:rPr>
        <w:t>dokuz üyeden oluşur. Kurul Başkanı, kurul üyeleri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arasından Pamukkale Üniversitesi Rektörü tarafından seçilir.</w:t>
      </w:r>
    </w:p>
    <w:p w:rsid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Kurul üyeleri Hayvan Deneyleri Merkezi Etik Kuruluna bildirilir. Hayvan Deneyleri Etik Kurulu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üyelerinin görev süresi dört yıldır. Görev süresi biten üye yeniden görevlendirilebilir. Bir takvim yılı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içerisinde izinsiz ve mazeretsiz olarak üst üste üç toplantıya katılmayan üyenin üyeliği kendiliğinden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düşer. Üyelik sıfatının ölüm, emeklilik, ayrılma gibi herhangi bir nedenle sona ermesi veya üyeliğin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düşmesi halinde, yerine aynı usulle ve kalan süreyi tamamlamak üzere ayrılan üyenin niteliklerini taşıyan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yeni bir üye görevlendirilir.</w:t>
      </w:r>
    </w:p>
    <w:p w:rsidR="000C3A22" w:rsidRPr="0008139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Kurulun Çalışma Yöntemi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5- </w:t>
      </w:r>
      <w:r w:rsidRPr="0008139C">
        <w:rPr>
          <w:rFonts w:ascii="Times New Roman" w:hAnsi="Times New Roman" w:cs="Times New Roman"/>
          <w:sz w:val="24"/>
          <w:szCs w:val="24"/>
        </w:rPr>
        <w:t>Kurul aşağıda belirtildiği şekilde çalışır: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a) Kurul başkanının belirleyeceği gündemle en az ayda bir defa ve salt çoğunlukla toplanır.</w:t>
      </w:r>
    </w:p>
    <w:p w:rsidR="0008139C" w:rsidRPr="0008139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8139C" w:rsidRPr="0008139C">
        <w:rPr>
          <w:rFonts w:ascii="Times New Roman" w:hAnsi="Times New Roman" w:cs="Times New Roman"/>
          <w:sz w:val="24"/>
          <w:szCs w:val="24"/>
        </w:rPr>
        <w:t>Kurul toplantıları başkanın yokluğunda başkan vekili başkanlığında yürütülür. Kararlar, kurul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="0008139C" w:rsidRPr="0008139C">
        <w:rPr>
          <w:rFonts w:ascii="Times New Roman" w:hAnsi="Times New Roman" w:cs="Times New Roman"/>
          <w:sz w:val="24"/>
          <w:szCs w:val="24"/>
        </w:rPr>
        <w:t>üye tam sayısının yarıdan bir fazlası ile alınır. Oy eşitliği halinde başkanın oyu yönünde karar verilir.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Pamukkale Üniversitesinde kullanılan tüm deney hayvanlarına ilişkin kayıtlar, deney hayvanı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yetiştirilmesi, üretimi ve bakımından sorumlu yetkili kişi tarafından tutulur. Söz konusu kayıtlarda temin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edilen hayvanların sayıları, türleri, temin edildikleri yerler, kullanıcı kuruluşa geldiği tarih ve yapılan tüm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işlemler bulunur. Bu kayıtlar en az beş yıl süreyle muhafaza edilir.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Kurula yapılacak başvuruları değerlendirmek için bir form hazırlar. Formda, deney hayvanı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kullanmanın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gerekçesi, yapılacak işlemler, kullanılacak hayvan türleri ve sayıları, hayvanlara verilecek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rahatsızlığın niteliği ve boyutları ile deneylere katılacak personel ayrıntılı şekilde yer alır. Bütün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başvurular ve alınan kararlar tarih ve sayı numarası verilerek kayıt altına alınır. Kayıtlar en az beş yıl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süreyle muhafaza edilir.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d) Başvurular, yapılacak deneylerin yürütücü/yürütücüler konumundaki en kıdemli personel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yapılır. Yürütücü, tezler için danışman öğretim üyesi, diğer araştırma projeleri için ise öğretim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üyesi statüsündeki araştırma personelidir. Yürütücünün deney hayvanı kullanım sertifikasına sahip olması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zorunludur.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e) Kurul yaptığı değerlendirme neticesinde uygun, düzeltilmesi gerekir, koşullu olarak uygun ya da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uygun değildir şeklinde karar verir. Kurul üyelerine ait başvurular görüşülürken ilgili kurul üyesi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görüşmelere katılamaz ve oy kullanamaz.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f) Düzeltilmesi gerekir kararı verilen başvurular, başvuru sahibi tarafından düzeltildikten sonra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kurulda tekrar değerlendirilir. Koşullu olarak uygun kararı verilen projeler, etik kurul tarafından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belirlenecek bir süre boyunca izlenip, istenen koşulların yerine getirilip getirilmediği değerlendirildikten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sonra “uygun” ya da “uygun değildir” şeklinde karara bağlanır.</w:t>
      </w:r>
    </w:p>
    <w:p w:rsidR="0008139C" w:rsidRPr="0008139C" w:rsidRDefault="0008139C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g) Bütün başvurular ve alınan kararlar, bir veri tabanında saklanılır. Kayıtlar Hayvan Deneyleri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Merkezi Etik Kurulu ve Çevre ve Orman Bakanlığı’nın denetimine açık tutulur. Kurul, gerektiğinde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konusunda deneyimli uzmanların yazılı görüşlerini alabilir veya etik kurul toplantısına davet ederek sözlü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görüş isteyebilir.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ğ) Hayvan Deneyleri Etik Kurulu yukarıdaki tarife göre kararını başvurudan en az fazla kırk iş günü</w:t>
      </w:r>
      <w:r w:rsidR="007915EF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içinde başvuru sahibine iletir.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Kurulun Görevleri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Pr="0008139C">
        <w:rPr>
          <w:rFonts w:ascii="Times New Roman" w:hAnsi="Times New Roman" w:cs="Times New Roman"/>
          <w:sz w:val="24"/>
          <w:szCs w:val="24"/>
        </w:rPr>
        <w:t>- Kurulun görevleri şunlardır: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a) Bu Yönetmelik hükümleri ile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HADMEK’in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belirlediği etik ilkeler ve iyi laboratuvar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lastRenderedPageBreak/>
        <w:t>uygulamaları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çerçevesinde kendi çalışma usul ve esasları hakkında yönerge hazırlamak.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Deney hayvanları üzerinde yapılacak tüm işlemlerin etik yönden kabul edilebilir sınırlarını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belirleyerek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yapılacak işlemlere ilişkin protokolleri onaylamak veya gerekçeli olarak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etmek.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Kurum içinde deney hayvanı kullanılması sürecinin 3R ilkelerine ve etik kurallara uygun olarak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sürdürülmesini denetlemek, bu amaçla gerekli düzenlemeleri yapmak.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Deney hayvanı kullanılarak elde edilenlerle aynı veya daha yüksek düzeyde bilgi sağlayabilecek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ancak hayvan kullanılmayan veya en az sayıda hayvan kullanılan ya da daha az acı verilen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içeren alternatif yöntemlerin geliştirilmesine ve doğrulanmasına katkıda bulunacak ve bu alanda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araştırmayı teşvik edecek uygulamalar yapmak.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d) Deney hayvanları üzerinde yapılacak işlemlerin onaylanmış protokole uygun olarak yapılmasını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sağlamak, gerektiğinde sonlandırmasına karar vermek.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e) Deney hayvanlarıyla çalışacak personelin gerekli eğitimi almasını sağlamak ve deney hayvanı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kullanım sertifikası bulunması şartıyla hayvan deneyleri yapılmasına izin vermek. Bu amaçla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gerektiğinde sertifika programları düzenlemek.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f) Deney hayvanlarının üretim, yetiştirme, barındırma ve nakil şartları ile deneylerin yapıldığı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laboratuvar şartlarının ve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ekipmanının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etik yönden uygun olup olmadığını denetlemek.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g) Deney hayvanı kullanımı ile ilgili olarak istatistiki veri tabloları ile yıllık faaliyet raporunu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hazırlayarak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HADMEK’e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ğ) Deneysel çalışmalar sonunda ortaya çıkan atıklar ve tıbbi atıkların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bertarafını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h) Deney hayvanlarının kayıt altına alınmalarını ve izlenebilmelerini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ı) Düzenlenecek eğitim sertifika programlarını otuz gün önce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HADMEK’e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bildirmek.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i) Düzenledikleri sertifika eğitim programları ve eğitim sonunda başarılı olarak sertifika alan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kursiyerler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ile ilgili bilgileri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HADMEK’e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bildirmek.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j) Deneyde kullanılan hayvanların,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sonrası sahiplendirilmesi veya çiftçilik sistemine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iadesinde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sakınca görülüp görülmediği hakkında karar vermek.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Deney Hayvanları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7-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HADMEK’in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çalışmalarında kullanılacak hayvanlara ilişkin hususlar: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a) Deney hayvanları üzerinde yapılacak tüm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prosedürlerin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HADYEK tarafından onaylanmış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zorunludur.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HADYEK tarafından yapılan düzenlemelere uygun olarak alınmış bir genel veya özel istisna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olmadıkça, deneylerde kullanılacak;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1) Fare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musculus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2) Sıçan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norvegicus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3) Kobay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Cavia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pocellus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4) Suriye (altın)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hamsteri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Mesocricetus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auratus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5) Çin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hamsteri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Cricetulus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griseus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6) Moğolistan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gerbili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Meriones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unguiculatus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7) Tavşan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Oryctolagus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cuniculus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8) Köpek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9) Kedi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catus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10) İnsan dışı primatların bütün türleri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11) Kurbağa [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Xenopus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tropicalis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 Rana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temporaria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pipiens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)],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12) Zebra balığı (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Danio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rerio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>),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türlerinin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ve deneyde kullanılacak tüm hayvanların kayıtlı yasal deney hayvanı üreticisi ve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tedarikçilerinden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alınmış olması şartı aranır.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Kedi, köpek gibi evcil türlerin sokakta başıboş olanları, deneylerde kullanılmaz. Ancak,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hayvanların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sağlık ve refahı ile ilgili çalışmalara ihtiyaç duyulması, çevre, insan ve hayvan sağlığına karşı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ciddi tehlike oluşturması ve çalışmanın amacının sadece başıboş hayvan </w:t>
      </w:r>
      <w:r w:rsidRPr="0008139C">
        <w:rPr>
          <w:rFonts w:ascii="Times New Roman" w:hAnsi="Times New Roman" w:cs="Times New Roman"/>
          <w:sz w:val="24"/>
          <w:szCs w:val="24"/>
        </w:rPr>
        <w:lastRenderedPageBreak/>
        <w:t>kullanılarak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gerçekleştirilebileceğine dair bilimsel gerekçeler sunulması hallerinde bu hayvanlar deneylerde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kullanılabilir.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ç) İnsan dışı primatların deneylerde kullanılmasına, istisnai durumlarda ve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amacının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insan dışı primatlar dışında bir tür kullanılarak gerçekleştirilemeyeceğine dair bilimsel bir gerekçe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mevcutsa izin verilir.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d) Büyük kuyruksuz maymunlar deneylerde kullanılamaz.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e) Ulusal mevzuat ve uluslararası sözleşmeler çerçevesinde nesli tehlike altında olan ve korunan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türler ile CITES Sözleşmesinin Ek-1 Listesindeki türlerin kullanılmasına aşağıda belirtilen durumlarda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izin verilir: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1) Prosedür, 5 inci maddenin birinci fıkrasının (b) bendinin (1) numaralı alt bendi ile (c) ve (d)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bentlerinde belirtilen amaçlardan birine sahipse.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2) Prosedürün amacının söz konusu türlerin dışındaki türler ile gerçekleştirilemeyeceğine dair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bilimsel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bir gerekçe mevcutsa.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f) Doğadan alınmış yaban hayvanı üzerinde yapılacak deney bir bilimsel gerekçeyle; ancak diğer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hayvanların deneyin amacı bakımından yeterli olmaması halinde onaylanır. Bu konuda yapılan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çalışmalarda HADYEK onayından sonra Genel Müdürlükten izin alınır.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Kurulun Çalışma İlkeleri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Pr="0008139C">
        <w:rPr>
          <w:rFonts w:ascii="Times New Roman" w:hAnsi="Times New Roman" w:cs="Times New Roman"/>
          <w:sz w:val="24"/>
          <w:szCs w:val="24"/>
        </w:rPr>
        <w:t>- HADYEK aşağıda belirtilen ilkeler doğrultusunda çalışır: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a) Bilimsel araştırmalarda kullanılması zorunlu olan deney hayvanlarına kötü muameleleri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engellemek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>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Deney hayvanlarının 5 inci maddede belirtilen amaçlar kapsamında kullanılmasını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Ağır acı, stres ya da buna denk eziyet veren deneylerde bir hayvanın bir defadan fazla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kullanılmamasını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>, zorunlu olarak kullanılması gerekiyorsa bunun sağlam bilimsel gerekçelere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dayandırılmasını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Eğitim amaçlı kongre, konferans ve seminerlerde ağrı ve acı veren deneylerin yapılmamasını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d) Bilimsel açıdan güvenilir verinin, hayvanlara mümkün olduğu kadar az acı çektirerek ve onları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en az strese sokarak elde edilmesini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e) Araştırmalar süresince kullanılan deney hayvanlarına, türüne uygun şartlar hazırlamak ve en iyi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fizyolojik, davranışsal ve çevresel şartların teminini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f) Uygun şekilde eğitilmiş personel tarafından uygun şartlarda deney hayvanı bakımını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g) Canlı hayvanlarda yapılacak deney amaçlı çalışmaların sorumlu veteriner hekim gözetiminde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yapılmasını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ğ) Araştırıcılar tarafından, deneylerin hangi durumlar yerine getirildiğinde sonlandırılacağına dair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hedef noktaların belirlenmesini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h) Araştırılan bilginin elde edilmesinde geçerliliği ispatlanmış alternatif usuller varsa hayvan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deneylerini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etik olarak uygun görmemek ve daha önceden ayrıntılı olarak yapılmış deneylerin tekrar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edilmesine engel olmak.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ı) Deney için en uygun hayvan türü ve yöntemin seçilmesini ve bilimsel olarak anlamlı sonuç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verebilecek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en az sayıda hayvan kullanılmasını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i) Deney hayvanlarına gereksiz acı ve ağrı verecek deneylerde uygun bir anestezi usulünün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uygulanmasını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ve araştırmalarda uygun ağrı kesici ve anestezi kullanılmasını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j) Anestezinin, hayvan için deneyin kendisinden daha fazla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travma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tik olması ve deneyin amacına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uygun olmaması durumunda yapılmasını engellemek.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k) Deneyin etik ilkeler çerçevesinde yapılması ve amacına uygun olması için veteriner hekim kararı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ile.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lastRenderedPageBreak/>
        <w:t>1) Anesteziden çıktığında önemli oranda acıya maruz kalacak olan hayvanın ağrı kesici ile tedavi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edilmesini, tedavi edilmesi mümkün değilse insancıl bir metotla öldürülmesini,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2) Deney hayvanının araştırma sürecinde ya da sonunda hayatına son verilmesi işlemlerinin uygun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gerekçelerle yapılmasını,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3) Şiddetli ve sürekli ağrı çeken veya normal hayatını sürdüremeyecek duruma gelen deney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hayvanları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ile sağlığı ve çevresi için risk oluşturabilecek deney hayvanlarının insancıl bir metotla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yaşamalarına son verilmesini sağlamak,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l) Araştırmada kullanılan ve yaşamalarını sürdüren deney hayvanlarına, deney sonunda sağlıklı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yaşam şartlarının teminini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m) Hayvanları ağır ve uzun süreli acıya maruz bırakacak deneylerin yapılmasına, etik ilkeler ile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araştırmadan elde edilecek fayda ve hayvanların çekeceği acı dikkate alınarak karar vermek.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n) Bilimsel hedeften uzaklaşılmadığı ve hayvanın refahının bozulmadığı sürece hayvanlar üzerinde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birden fazla uygulama yaparak, deneyde kullanılan hayvanların sayısını azaltmak.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o) Deneyde kullanılarak ölen hayvanların doku ve organlarının paylaşılması kapsamında diğer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başvurularda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değerlendirilmesini sağlamak.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ö) Uzun süreli olması muhtemel şiddetli acı, eziyet ve </w:t>
      </w:r>
      <w:proofErr w:type="spellStart"/>
      <w:r w:rsidRPr="0008139C">
        <w:rPr>
          <w:rFonts w:ascii="Times New Roman" w:hAnsi="Times New Roman" w:cs="Times New Roman"/>
          <w:sz w:val="24"/>
          <w:szCs w:val="24"/>
        </w:rPr>
        <w:t>ızdırapla</w:t>
      </w:r>
      <w:proofErr w:type="spellEnd"/>
      <w:r w:rsidRPr="0008139C">
        <w:rPr>
          <w:rFonts w:ascii="Times New Roman" w:hAnsi="Times New Roman" w:cs="Times New Roman"/>
          <w:sz w:val="24"/>
          <w:szCs w:val="24"/>
        </w:rPr>
        <w:t xml:space="preserve"> sonuçlanan ve düzeltilmesi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mümkün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olmayan uygulamalardan kaçınmak.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p) Yalnızca kendi bünyesindeki hayvan refahı biriminin denetiminde gerçekleştirilecek </w:t>
      </w:r>
      <w:proofErr w:type="gramStart"/>
      <w:r w:rsidRPr="0008139C"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izin vermek.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r) Onay verilen projelerde, içerikte ve çalışmaya katılacak kişilerde yapılacak değişiklikleri takip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etmek ve gerekli izinlerin alınmasını sağlamak.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Deney hayvanı ile uğraşacak personelin eğitimi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9 – </w:t>
      </w:r>
      <w:r w:rsidRPr="0008139C">
        <w:rPr>
          <w:rFonts w:ascii="Times New Roman" w:hAnsi="Times New Roman" w:cs="Times New Roman"/>
          <w:sz w:val="24"/>
          <w:szCs w:val="24"/>
        </w:rPr>
        <w:t>Deney hayvanı ile uğraşacak personelin eğitiminde uyulması gerekli hususlar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aşağıda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belirtilmiştir:</w:t>
      </w:r>
    </w:p>
    <w:p w:rsidR="0008139C" w:rsidRPr="0008139C" w:rsidRDefault="0008139C" w:rsidP="00B5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 xml:space="preserve">a) </w:t>
      </w:r>
      <w:r w:rsidR="00B567E0">
        <w:rPr>
          <w:rFonts w:ascii="Times New Roman" w:hAnsi="Times New Roman" w:cs="Times New Roman"/>
          <w:sz w:val="24"/>
          <w:szCs w:val="24"/>
        </w:rPr>
        <w:t xml:space="preserve">Deney hayvanları kullanım sertifikasına ilişkin eğitim </w:t>
      </w:r>
      <w:r w:rsidR="000C3A22">
        <w:rPr>
          <w:rFonts w:ascii="Times New Roman" w:hAnsi="Times New Roman" w:cs="Times New Roman"/>
          <w:sz w:val="24"/>
          <w:szCs w:val="24"/>
        </w:rPr>
        <w:t>programlarının Orman ve Su İşleri Bakanlığınca düzenlenen mevzuata uygun olarak yapılması sağlanır.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Kurula Başvuru Şekli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10- </w:t>
      </w:r>
      <w:r w:rsidRPr="0008139C">
        <w:rPr>
          <w:rFonts w:ascii="Times New Roman" w:hAnsi="Times New Roman" w:cs="Times New Roman"/>
          <w:sz w:val="24"/>
          <w:szCs w:val="24"/>
        </w:rPr>
        <w:t>Başvuru; tıpta uzmanlık veya doktora derecesine sahip bir öğretim üyesi, öğretim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görevlisi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veya uzman, araştırmacı ve/veya araştırmacılar tarafından, Kurulca hazırlanan formlar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doldurularak, doğrudan Kurul sekretaryasına yapılır. Pamukkale Üniversitesi dışından yapılacak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başvurularda çalışmanın yapılacağı birimden alınacak izin belgesi başvuruya eklenmelidir.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Başvuru Sahibinin Sorumlulukları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11- </w:t>
      </w:r>
      <w:r w:rsidRPr="0008139C">
        <w:rPr>
          <w:rFonts w:ascii="Times New Roman" w:hAnsi="Times New Roman" w:cs="Times New Roman"/>
          <w:sz w:val="24"/>
          <w:szCs w:val="24"/>
        </w:rPr>
        <w:t>Kurulca başvurularda araştırıcılar aşağıdaki hususları kabul etmiş sayılırlar: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a) Başvuru formlarında verdikleri tüm bilgilerin doğruluğunu kabul etmişlerdir,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b) PAÜ Deney Hayvanları Etik Kurulu onayı olmadan projelerle ilgili deneylere</w:t>
      </w:r>
      <w:r w:rsidR="000C3A22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başlamayacaklarını kabul etmişlerdir,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c) Deney hayvanlarında yapılacak işlemleri başvuru formunda belirtilen hususlara uygun şekilde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 xml:space="preserve">yapmayı ve Etik Kurulun çalışmalarını izlemek istemesi durumunda </w:t>
      </w:r>
      <w:r w:rsidR="000C3A22" w:rsidRPr="0008139C">
        <w:rPr>
          <w:rFonts w:ascii="Times New Roman" w:hAnsi="Times New Roman" w:cs="Times New Roman"/>
          <w:sz w:val="24"/>
          <w:szCs w:val="24"/>
        </w:rPr>
        <w:t>laboratuvarlarını</w:t>
      </w:r>
      <w:r w:rsidRPr="0008139C">
        <w:rPr>
          <w:rFonts w:ascii="Times New Roman" w:hAnsi="Times New Roman" w:cs="Times New Roman"/>
          <w:sz w:val="24"/>
          <w:szCs w:val="24"/>
        </w:rPr>
        <w:t xml:space="preserve"> ve çalışma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düzenlerini Etik Kurul üyelerine açmayı kabul etmişlerdir.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sz w:val="24"/>
          <w:szCs w:val="24"/>
        </w:rPr>
        <w:t>ç) Araştırmacılar, talep halinde araştırmanın bitiminde PAÜ Deney Hayvanları Etik Kurulu’na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yazılı olarak bilgi vermeyi, araştırma ile ilgili belgeleri PAÜ Deney Hayvanları Etik Kurulu’nun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talebi halinde verilmek üzere üç yıl süreyle saklamayı kabul etmişlerdir.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>Madde 12-</w:t>
      </w:r>
      <w:r w:rsidRPr="0008139C">
        <w:rPr>
          <w:rFonts w:ascii="Times New Roman" w:hAnsi="Times New Roman" w:cs="Times New Roman"/>
          <w:sz w:val="24"/>
          <w:szCs w:val="24"/>
        </w:rPr>
        <w:t>Bu yönergede yer almayan hususlarda Çevre ve Orman Bakanlığının Hayvan Deneyleri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Etik Kurullarının Çalışma Usul ve Esaslarına Dair Yönetmelik hükümleri esas alınır.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Madde 13– </w:t>
      </w:r>
      <w:r w:rsidRPr="0008139C">
        <w:rPr>
          <w:rFonts w:ascii="Times New Roman" w:hAnsi="Times New Roman" w:cs="Times New Roman"/>
          <w:sz w:val="24"/>
          <w:szCs w:val="24"/>
        </w:rPr>
        <w:t>Bu Yönetmeliğin yürürlüğe girdiği tarihten bir yıl sonrası itibarı ile deney hayvanları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kullanılarak yapılan her türlü ulusal ve uluslararası yayımlanacak bilimsel etkinlikte yerel etik kurulu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onayı alınmıştır veya yerel etik kurul ilkelerine uyulmuştur ifadesi yer alır.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Yürürlükten Kaldırılan Yönerge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14- </w:t>
      </w:r>
      <w:r w:rsidRPr="0008139C">
        <w:rPr>
          <w:rFonts w:ascii="Times New Roman" w:hAnsi="Times New Roman" w:cs="Times New Roman"/>
          <w:sz w:val="24"/>
          <w:szCs w:val="24"/>
        </w:rPr>
        <w:t>Pamukkale Üniversitesi Senatosunun 09.05.2007 tarih ve 02/04 sayılı kararıyla kabul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edilen ve yürürlüğe giren “Pamukkale Üniversitesi Hayvan Deneyleri Etik Kurul Yönergesi” yürürlükten</w:t>
      </w:r>
      <w:r w:rsidR="00305955">
        <w:rPr>
          <w:rFonts w:ascii="Times New Roman" w:hAnsi="Times New Roman" w:cs="Times New Roman"/>
          <w:sz w:val="24"/>
          <w:szCs w:val="24"/>
        </w:rPr>
        <w:t xml:space="preserve"> </w:t>
      </w:r>
      <w:r w:rsidRPr="0008139C">
        <w:rPr>
          <w:rFonts w:ascii="Times New Roman" w:hAnsi="Times New Roman" w:cs="Times New Roman"/>
          <w:sz w:val="24"/>
          <w:szCs w:val="24"/>
        </w:rPr>
        <w:t>kaldırılmıştır.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Yürürlük</w:t>
      </w: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 xml:space="preserve">Madde 15- </w:t>
      </w:r>
      <w:r w:rsidRPr="0008139C">
        <w:rPr>
          <w:rFonts w:ascii="Times New Roman" w:hAnsi="Times New Roman" w:cs="Times New Roman"/>
          <w:sz w:val="24"/>
          <w:szCs w:val="24"/>
        </w:rPr>
        <w:t>Bu yönerge, Pamukkale Üniversitesi Senatosunda kabul edildiği tarihten itibaren</w:t>
      </w:r>
    </w:p>
    <w:p w:rsid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9C">
        <w:rPr>
          <w:rFonts w:ascii="Times New Roman" w:hAnsi="Times New Roman" w:cs="Times New Roman"/>
          <w:sz w:val="24"/>
          <w:szCs w:val="24"/>
        </w:rPr>
        <w:t>yürürlüğe</w:t>
      </w:r>
      <w:proofErr w:type="gramEnd"/>
      <w:r w:rsidRPr="0008139C">
        <w:rPr>
          <w:rFonts w:ascii="Times New Roman" w:hAnsi="Times New Roman" w:cs="Times New Roman"/>
          <w:sz w:val="24"/>
          <w:szCs w:val="24"/>
        </w:rPr>
        <w:t xml:space="preserve"> girer.</w:t>
      </w:r>
    </w:p>
    <w:p w:rsidR="000C3A22" w:rsidRPr="0008139C" w:rsidRDefault="000C3A22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9C" w:rsidRPr="0008139C" w:rsidRDefault="0008139C" w:rsidP="000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13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Yürütme</w:t>
      </w:r>
    </w:p>
    <w:p w:rsidR="0008139C" w:rsidRPr="0008139C" w:rsidRDefault="0008139C" w:rsidP="0008139C">
      <w:pPr>
        <w:jc w:val="both"/>
        <w:rPr>
          <w:rFonts w:ascii="Times New Roman" w:hAnsi="Times New Roman" w:cs="Times New Roman"/>
          <w:sz w:val="24"/>
          <w:szCs w:val="24"/>
        </w:rPr>
      </w:pPr>
      <w:r w:rsidRPr="0008139C">
        <w:rPr>
          <w:rFonts w:ascii="Times New Roman" w:hAnsi="Times New Roman" w:cs="Times New Roman"/>
          <w:b/>
          <w:bCs/>
          <w:sz w:val="24"/>
          <w:szCs w:val="24"/>
        </w:rPr>
        <w:t>Madde 16-</w:t>
      </w:r>
      <w:r w:rsidRPr="0008139C">
        <w:rPr>
          <w:rFonts w:ascii="Times New Roman" w:hAnsi="Times New Roman" w:cs="Times New Roman"/>
          <w:sz w:val="24"/>
          <w:szCs w:val="24"/>
        </w:rPr>
        <w:t>Bu yönerge hükümlerini, Pamukkale Üniversitesi Rektörü yürütür.</w:t>
      </w:r>
    </w:p>
    <w:p w:rsidR="0008139C" w:rsidRDefault="0008139C" w:rsidP="0008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6E2" w:rsidRDefault="009236E2" w:rsidP="0008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6E2" w:rsidRPr="0008139C" w:rsidRDefault="009236E2" w:rsidP="000813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6E2" w:rsidRDefault="009236E2" w:rsidP="009236E2">
      <w:pPr>
        <w:pStyle w:val="GvdeMetni"/>
        <w:ind w:firstLine="360"/>
      </w:pPr>
    </w:p>
    <w:p w:rsidR="009236E2" w:rsidRDefault="009236E2" w:rsidP="009236E2">
      <w:pPr>
        <w:pStyle w:val="GvdeMetni"/>
        <w:ind w:firstLine="360"/>
        <w:rPr>
          <w:bCs/>
          <w:color w:val="00B0F0"/>
        </w:rPr>
      </w:pPr>
      <w:r>
        <w:rPr>
          <w:color w:val="00B0F0"/>
        </w:rPr>
        <w:t xml:space="preserve">(Üniversitemiz Senatosunun </w:t>
      </w:r>
      <w:proofErr w:type="gramStart"/>
      <w:r>
        <w:rPr>
          <w:color w:val="00B0F0"/>
        </w:rPr>
        <w:t>01/02/2016</w:t>
      </w:r>
      <w:proofErr w:type="gramEnd"/>
      <w:r>
        <w:rPr>
          <w:color w:val="00B0F0"/>
        </w:rPr>
        <w:t xml:space="preserve"> tarih ve 02/20 sayılı kararı ile kabul edilmiştir.)</w:t>
      </w:r>
    </w:p>
    <w:p w:rsidR="0008139C" w:rsidRDefault="0008139C" w:rsidP="0008139C"/>
    <w:sectPr w:rsidR="0008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C"/>
    <w:rsid w:val="0008139C"/>
    <w:rsid w:val="000C3A22"/>
    <w:rsid w:val="00305955"/>
    <w:rsid w:val="005C1802"/>
    <w:rsid w:val="007915EF"/>
    <w:rsid w:val="00793D8A"/>
    <w:rsid w:val="009236E2"/>
    <w:rsid w:val="00B21E4B"/>
    <w:rsid w:val="00B567E0"/>
    <w:rsid w:val="00C86163"/>
    <w:rsid w:val="00DD3295"/>
    <w:rsid w:val="00D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236E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9236E2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236E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9236E2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Tıp Fakültesi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usertyf</dc:creator>
  <cp:lastModifiedBy>Pau</cp:lastModifiedBy>
  <cp:revision>3</cp:revision>
  <dcterms:created xsi:type="dcterms:W3CDTF">2016-04-13T07:14:00Z</dcterms:created>
  <dcterms:modified xsi:type="dcterms:W3CDTF">2016-04-13T07:32:00Z</dcterms:modified>
</cp:coreProperties>
</file>