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B44A8" w:rsidRPr="007B44A8" w:rsidTr="007B44A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B44A8" w:rsidRPr="007B44A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44A8" w:rsidRPr="007B44A8" w:rsidRDefault="007B44A8" w:rsidP="007B44A8">
                  <w:pPr>
                    <w:spacing w:after="0" w:line="240" w:lineRule="atLeast"/>
                    <w:rPr>
                      <w:rFonts w:ascii="Times New Roman" w:eastAsia="Times New Roman" w:hAnsi="Times New Roman" w:cs="Times New Roman"/>
                      <w:sz w:val="24"/>
                      <w:szCs w:val="24"/>
                      <w:lang w:eastAsia="tr-TR"/>
                    </w:rPr>
                  </w:pPr>
                  <w:r w:rsidRPr="007B44A8">
                    <w:rPr>
                      <w:rFonts w:ascii="Arial" w:eastAsia="Times New Roman" w:hAnsi="Arial" w:cs="Arial"/>
                      <w:sz w:val="16"/>
                      <w:szCs w:val="16"/>
                      <w:lang w:eastAsia="tr-TR"/>
                    </w:rPr>
                    <w:t>6 Nisan 2010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44A8" w:rsidRPr="007B44A8" w:rsidRDefault="007B44A8" w:rsidP="007B44A8">
                  <w:pPr>
                    <w:spacing w:after="0" w:line="240" w:lineRule="atLeast"/>
                    <w:jc w:val="center"/>
                    <w:rPr>
                      <w:rFonts w:ascii="Times New Roman" w:eastAsia="Times New Roman" w:hAnsi="Times New Roman" w:cs="Times New Roman"/>
                      <w:sz w:val="24"/>
                      <w:szCs w:val="24"/>
                      <w:lang w:eastAsia="tr-TR"/>
                    </w:rPr>
                  </w:pPr>
                  <w:r w:rsidRPr="007B44A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B44A8" w:rsidRPr="007B44A8" w:rsidRDefault="007B44A8" w:rsidP="007B44A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B44A8">
                    <w:rPr>
                      <w:rFonts w:ascii="Arial" w:eastAsia="Times New Roman" w:hAnsi="Arial" w:cs="Arial"/>
                      <w:sz w:val="16"/>
                      <w:szCs w:val="16"/>
                      <w:lang w:eastAsia="tr-TR"/>
                    </w:rPr>
                    <w:t>Sayı : 27544</w:t>
                  </w:r>
                  <w:proofErr w:type="gramEnd"/>
                </w:p>
              </w:tc>
            </w:tr>
            <w:tr w:rsidR="007B44A8" w:rsidRPr="007B44A8">
              <w:trPr>
                <w:trHeight w:val="480"/>
                <w:jc w:val="center"/>
              </w:trPr>
              <w:tc>
                <w:tcPr>
                  <w:tcW w:w="8789" w:type="dxa"/>
                  <w:gridSpan w:val="3"/>
                  <w:tcMar>
                    <w:top w:w="0" w:type="dxa"/>
                    <w:left w:w="108" w:type="dxa"/>
                    <w:bottom w:w="0" w:type="dxa"/>
                    <w:right w:w="108" w:type="dxa"/>
                  </w:tcMar>
                  <w:vAlign w:val="center"/>
                  <w:hideMark/>
                </w:tcPr>
                <w:p w:rsidR="007B44A8" w:rsidRPr="007B44A8" w:rsidRDefault="007B44A8" w:rsidP="007B44A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44A8">
                    <w:rPr>
                      <w:rFonts w:ascii="Arial" w:eastAsia="Times New Roman" w:hAnsi="Arial" w:cs="Arial"/>
                      <w:b/>
                      <w:bCs/>
                      <w:color w:val="000080"/>
                      <w:sz w:val="18"/>
                      <w:szCs w:val="18"/>
                      <w:lang w:eastAsia="tr-TR"/>
                    </w:rPr>
                    <w:t>YÖNETMELİK</w:t>
                  </w:r>
                </w:p>
              </w:tc>
            </w:tr>
            <w:tr w:rsidR="007B44A8" w:rsidRPr="007B44A8">
              <w:trPr>
                <w:trHeight w:val="480"/>
                <w:jc w:val="center"/>
              </w:trPr>
              <w:tc>
                <w:tcPr>
                  <w:tcW w:w="8789" w:type="dxa"/>
                  <w:gridSpan w:val="3"/>
                  <w:tcMar>
                    <w:top w:w="0" w:type="dxa"/>
                    <w:left w:w="108" w:type="dxa"/>
                    <w:bottom w:w="0" w:type="dxa"/>
                    <w:right w:w="108" w:type="dxa"/>
                  </w:tcMar>
                  <w:vAlign w:val="center"/>
                  <w:hideMark/>
                </w:tcPr>
                <w:p w:rsidR="007B44A8" w:rsidRPr="007B44A8" w:rsidRDefault="007B44A8" w:rsidP="007B44A8">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Pamukkale Üniversitesinden:</w:t>
                  </w:r>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7B44A8">
                    <w:rPr>
                      <w:rFonts w:ascii="Times New Roman" w:eastAsia="Times New Roman" w:hAnsi="Times New Roman" w:cs="Times New Roman"/>
                      <w:b/>
                      <w:sz w:val="18"/>
                      <w:szCs w:val="18"/>
                      <w:lang w:eastAsia="tr-TR"/>
                    </w:rPr>
                    <w:t>PAMUKKALE ÜNİVERSİTESİ REKABET HUKUKU VE REKABET İKTİSADI</w:t>
                  </w:r>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7B44A8">
                    <w:rPr>
                      <w:rFonts w:ascii="Times New Roman" w:eastAsia="Times New Roman" w:hAnsi="Times New Roman" w:cs="Times New Roman"/>
                      <w:b/>
                      <w:sz w:val="18"/>
                      <w:szCs w:val="18"/>
                      <w:lang w:eastAsia="tr-TR"/>
                    </w:rPr>
                    <w:t>UYGULAMA VE ARAŞTIRMA MERKEZİ YÖNETMELİĞİ</w:t>
                  </w:r>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7B44A8">
                    <w:rPr>
                      <w:rFonts w:ascii="Times New Roman" w:eastAsia="Times New Roman" w:hAnsi="Times New Roman" w:cs="Times New Roman"/>
                      <w:b/>
                      <w:sz w:val="18"/>
                      <w:szCs w:val="18"/>
                      <w:lang w:eastAsia="tr-TR"/>
                    </w:rPr>
                    <w:t>BİRİNCİ BÖLÜM</w:t>
                  </w:r>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7B44A8">
                    <w:rPr>
                      <w:rFonts w:ascii="Times New Roman" w:eastAsia="Times New Roman" w:hAnsi="Times New Roman" w:cs="Times New Roman"/>
                      <w:b/>
                      <w:sz w:val="18"/>
                      <w:szCs w:val="18"/>
                      <w:lang w:eastAsia="tr-TR"/>
                    </w:rPr>
                    <w:t>Amaç, Kapsam, Dayanak ve Tanımlar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w:t>
                  </w:r>
                  <w:r w:rsidRPr="007B44A8">
                    <w:rPr>
                      <w:rFonts w:ascii="Times New Roman" w:eastAsia="Times New Roman" w:hAnsi="Times New Roman" w:cs="Times New Roman"/>
                      <w:b/>
                      <w:bCs/>
                      <w:sz w:val="18"/>
                      <w:szCs w:val="18"/>
                      <w:lang w:eastAsia="tr-TR"/>
                    </w:rPr>
                    <w:t>Amaç</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 –</w:t>
                  </w:r>
                  <w:r w:rsidRPr="007B44A8">
                    <w:rPr>
                      <w:rFonts w:ascii="Times New Roman" w:eastAsia="Times New Roman" w:hAnsi="Times New Roman" w:cs="Times New Roman"/>
                      <w:sz w:val="18"/>
                      <w:szCs w:val="18"/>
                      <w:lang w:eastAsia="tr-TR"/>
                    </w:rPr>
                    <w:t> (1) Bu Yönetmeliğin amacı; Pamukkale Üniversitesi Rekabet Hukuku ve Rekabet İktisadı Uygulama ve Araştırma Merkezinin yönetim, çalışma usul ve esaslarını düzenlemektir.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Kapsam</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2 –</w:t>
                  </w:r>
                  <w:r w:rsidRPr="007B44A8">
                    <w:rPr>
                      <w:rFonts w:ascii="Times New Roman" w:eastAsia="Times New Roman" w:hAnsi="Times New Roman" w:cs="Times New Roman"/>
                      <w:sz w:val="18"/>
                      <w:szCs w:val="18"/>
                      <w:lang w:eastAsia="tr-TR"/>
                    </w:rPr>
                    <w:t> (1) Bu Yönetmelik, Pamukkale Üniversitesi Rekabet Hukuku ve Rekabet İktisadı Uygulama ve Araştırma Merkezinin amaçlarına, yönetim organlarına, yönetim organlarının görevlerine ve çalışma şekline ilişkin hükümleri kapsar.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Dayanak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3 – </w:t>
                  </w:r>
                  <w:r w:rsidRPr="007B44A8">
                    <w:rPr>
                      <w:rFonts w:ascii="Times New Roman" w:eastAsia="Times New Roman" w:hAnsi="Times New Roman" w:cs="Times New Roman"/>
                      <w:sz w:val="18"/>
                      <w:szCs w:val="18"/>
                      <w:lang w:eastAsia="tr-TR"/>
                    </w:rPr>
                    <w:t>(1) Bu Yönetmelik, </w:t>
                  </w:r>
                  <w:proofErr w:type="gramStart"/>
                  <w:r w:rsidRPr="007B44A8">
                    <w:rPr>
                      <w:rFonts w:ascii="Times New Roman" w:eastAsia="Times New Roman" w:hAnsi="Times New Roman" w:cs="Times New Roman"/>
                      <w:sz w:val="18"/>
                      <w:szCs w:val="18"/>
                      <w:lang w:eastAsia="tr-TR"/>
                    </w:rPr>
                    <w:t>4/11/1981</w:t>
                  </w:r>
                  <w:proofErr w:type="gramEnd"/>
                  <w:r w:rsidRPr="007B44A8">
                    <w:rPr>
                      <w:rFonts w:ascii="Times New Roman" w:eastAsia="Times New Roman" w:hAnsi="Times New Roman" w:cs="Times New Roman"/>
                      <w:sz w:val="18"/>
                      <w:szCs w:val="18"/>
                      <w:lang w:eastAsia="tr-TR"/>
                    </w:rPr>
                    <w:t> tarihli ve 2547 sayılı Yükseköğretim Kanununun 7 </w:t>
                  </w:r>
                  <w:proofErr w:type="spellStart"/>
                  <w:r w:rsidRPr="007B44A8">
                    <w:rPr>
                      <w:rFonts w:ascii="Times New Roman" w:eastAsia="Times New Roman" w:hAnsi="Times New Roman" w:cs="Times New Roman"/>
                      <w:sz w:val="18"/>
                      <w:szCs w:val="18"/>
                      <w:lang w:eastAsia="tr-TR"/>
                    </w:rPr>
                    <w:t>nci</w:t>
                  </w:r>
                  <w:proofErr w:type="spellEnd"/>
                  <w:r w:rsidRPr="007B44A8">
                    <w:rPr>
                      <w:rFonts w:ascii="Times New Roman" w:eastAsia="Times New Roman" w:hAnsi="Times New Roman" w:cs="Times New Roman"/>
                      <w:sz w:val="18"/>
                      <w:szCs w:val="18"/>
                      <w:lang w:eastAsia="tr-TR"/>
                    </w:rPr>
                    <w:t> maddesinin birinci fıkrasının (d) bendinin (2) numaralı alt bendi ile 14 üncü maddesine dayanılarak hazırlanmıştır.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w:t>
                  </w:r>
                  <w:r w:rsidRPr="007B44A8">
                    <w:rPr>
                      <w:rFonts w:ascii="Times New Roman" w:eastAsia="Times New Roman" w:hAnsi="Times New Roman" w:cs="Times New Roman"/>
                      <w:b/>
                      <w:bCs/>
                      <w:sz w:val="18"/>
                      <w:szCs w:val="18"/>
                      <w:lang w:eastAsia="tr-TR"/>
                    </w:rPr>
                    <w:t>Tanımlar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4 –</w:t>
                  </w:r>
                  <w:r w:rsidRPr="007B44A8">
                    <w:rPr>
                      <w:rFonts w:ascii="Times New Roman" w:eastAsia="Times New Roman" w:hAnsi="Times New Roman" w:cs="Times New Roman"/>
                      <w:sz w:val="18"/>
                      <w:szCs w:val="18"/>
                      <w:lang w:eastAsia="tr-TR"/>
                    </w:rPr>
                    <w:t> (1) Bu Yönetmelikte geçen;</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a) Merkez: Rekabet Hukuku ve Rekabet İktisadı Uygulama ve Araştırma Merkezini,</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b) Müdür: Merkezin Müdürünü,</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c) Rektör: Üniversite Rektörünü,</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ç) Üniversite: Pamukkale Üniversitesini,</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d) Yönetim Kurulu: Merkezin Yönetim Kurulunu</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w:t>
                  </w:r>
                  <w:proofErr w:type="gramStart"/>
                  <w:r w:rsidRPr="007B44A8">
                    <w:rPr>
                      <w:rFonts w:ascii="Times New Roman" w:eastAsia="Times New Roman" w:hAnsi="Times New Roman" w:cs="Times New Roman"/>
                      <w:sz w:val="18"/>
                      <w:szCs w:val="18"/>
                      <w:lang w:eastAsia="tr-TR"/>
                    </w:rPr>
                    <w:t>ifade</w:t>
                  </w:r>
                  <w:proofErr w:type="gramEnd"/>
                  <w:r w:rsidRPr="007B44A8">
                    <w:rPr>
                      <w:rFonts w:ascii="Times New Roman" w:eastAsia="Times New Roman" w:hAnsi="Times New Roman" w:cs="Times New Roman"/>
                      <w:sz w:val="18"/>
                      <w:szCs w:val="18"/>
                      <w:lang w:eastAsia="tr-TR"/>
                    </w:rPr>
                    <w:t> eder.</w:t>
                  </w:r>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7B44A8">
                    <w:rPr>
                      <w:rFonts w:ascii="Times New Roman" w:eastAsia="Times New Roman" w:hAnsi="Times New Roman" w:cs="Times New Roman"/>
                      <w:b/>
                      <w:sz w:val="18"/>
                      <w:szCs w:val="18"/>
                      <w:lang w:eastAsia="tr-TR"/>
                    </w:rPr>
                    <w:t>İKİNCİ BÖLÜM</w:t>
                  </w:r>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7B44A8">
                    <w:rPr>
                      <w:rFonts w:ascii="Times New Roman" w:eastAsia="Times New Roman" w:hAnsi="Times New Roman" w:cs="Times New Roman"/>
                      <w:b/>
                      <w:sz w:val="18"/>
                      <w:szCs w:val="18"/>
                      <w:lang w:eastAsia="tr-TR"/>
                    </w:rPr>
                    <w:t>Merkezin Amacı, Faaliyet Alanları, Yönetim Organları ve Görevleri</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w:t>
                  </w:r>
                  <w:r w:rsidRPr="007B44A8">
                    <w:rPr>
                      <w:rFonts w:ascii="Times New Roman" w:eastAsia="Times New Roman" w:hAnsi="Times New Roman" w:cs="Times New Roman"/>
                      <w:b/>
                      <w:bCs/>
                      <w:sz w:val="18"/>
                      <w:szCs w:val="18"/>
                      <w:lang w:eastAsia="tr-TR"/>
                    </w:rPr>
                    <w:t>Merkezin amacı</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5 –</w:t>
                  </w:r>
                  <w:r w:rsidRPr="007B44A8">
                    <w:rPr>
                      <w:rFonts w:ascii="Times New Roman" w:eastAsia="Times New Roman" w:hAnsi="Times New Roman" w:cs="Times New Roman"/>
                      <w:sz w:val="18"/>
                      <w:szCs w:val="18"/>
                      <w:lang w:eastAsia="tr-TR"/>
                    </w:rPr>
                    <w:t xml:space="preserve"> (1) Merkezin amacı; Üniversitenin ilgili akademik birimlerinin işbirliği ile rekabet hukuku ve </w:t>
                  </w:r>
                  <w:r w:rsidRPr="007B44A8">
                    <w:rPr>
                      <w:rFonts w:ascii="Times New Roman" w:eastAsia="Times New Roman" w:hAnsi="Times New Roman" w:cs="Times New Roman"/>
                      <w:sz w:val="18"/>
                      <w:szCs w:val="18"/>
                      <w:lang w:eastAsia="tr-TR"/>
                    </w:rPr>
                    <w:lastRenderedPageBreak/>
                    <w:t>rekabet iktisadı alanında araştırma, uygulama, eğitim ve danışmanlık yapmaktır.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w:t>
                  </w:r>
                  <w:r w:rsidRPr="007B44A8">
                    <w:rPr>
                      <w:rFonts w:ascii="Times New Roman" w:eastAsia="Times New Roman" w:hAnsi="Times New Roman" w:cs="Times New Roman"/>
                      <w:b/>
                      <w:bCs/>
                      <w:sz w:val="18"/>
                      <w:szCs w:val="18"/>
                      <w:lang w:eastAsia="tr-TR"/>
                    </w:rPr>
                    <w:t>Merkezin faaliyet alanları</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6 –</w:t>
                  </w:r>
                  <w:r w:rsidRPr="007B44A8">
                    <w:rPr>
                      <w:rFonts w:ascii="Times New Roman" w:eastAsia="Times New Roman" w:hAnsi="Times New Roman" w:cs="Times New Roman"/>
                      <w:sz w:val="18"/>
                      <w:szCs w:val="18"/>
                      <w:lang w:eastAsia="tr-TR"/>
                    </w:rPr>
                    <w:t> (1) Merkez,  disiplinler arası bir yaklaşımla ve bilimsel yöntemle rekabet hukuku ve rekabet iktisadı uygulamalarına ilişkin sorunların çözümü, Türkiye’nin rekabet hukuku ve uygulamaları bakımından Avrupa Birliği ile uyum sağlaması, ekonomide rekabet kültürünün oluşturulması ve yaygınlaştırılması amacıyla, öğretiye ve uygulamaya dönük olarak aşağıdaki alanlarda faaliyette bulunur: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a) Rekabet hukuku ve rekabet iktisadı alanındaki uygulamalarla ilgili olarak karşılaşılan sorunlara çözümler getirmek amacıyla araştırma ve incelemeler yapmak, rapor ve projeler hazırlamak, elde edilen sonuçları ilgili kurum ve kuruluşlar ile paylaşmak, kamuoyuna duyurmak,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b) Merkezin faaliyet alanına giren konularda resmi veya özel kuruluşlar ile dayanışma, araştırma ve işbirliğini sağlamak; faaliyetlerinin gerçekleştirilmesinde yerli ve yabancı uzmanlardan, bilim adamlarından ve uygulamacılardan yararlanmak, ulusal ve uluslararası kurum ve kuruluşlarla işbirliğini sağlamak ve ortak çalışmalar yapmak,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c) Rekabet hukuku ve rekabet iktisadı ile bunlarla bağlantılı disiplinlerde yayınlar yapmak ve bu tür çalışmalara katkıda bulunmak, ulusal ve uluslararası seminer, konferans, </w:t>
                  </w:r>
                  <w:proofErr w:type="spellStart"/>
                  <w:r w:rsidRPr="007B44A8">
                    <w:rPr>
                      <w:rFonts w:ascii="Times New Roman" w:eastAsia="Times New Roman" w:hAnsi="Times New Roman" w:cs="Times New Roman"/>
                      <w:sz w:val="18"/>
                      <w:szCs w:val="18"/>
                      <w:lang w:eastAsia="tr-TR"/>
                    </w:rPr>
                    <w:t>kollokyum</w:t>
                  </w:r>
                  <w:proofErr w:type="spellEnd"/>
                  <w:r w:rsidRPr="007B44A8">
                    <w:rPr>
                      <w:rFonts w:ascii="Times New Roman" w:eastAsia="Times New Roman" w:hAnsi="Times New Roman" w:cs="Times New Roman"/>
                      <w:sz w:val="18"/>
                      <w:szCs w:val="18"/>
                      <w:lang w:eastAsia="tr-TR"/>
                    </w:rPr>
                    <w:t> ve benzeri etkinlikleri düzenlemek, bunlara katılmak; eğitim verilen kişilere sertifika vermek,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ç) Talep edilmesi halinde, rekabet hukuku alanında yapılacak düzenlemeler hakkında görüş bildirmek,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d) Konuyla ilgili kurum ve kuruluşlarda görevli personelin geliştirilmesi amacıyla, bilimsel, mesleki nitelikli olgunlaşma ve uzmanlaşma kursları açmak, seminerler ve benzeri faaliyetler düzenlemek ya da ilgili kuruluşlarca düzenlenmiş olanlara katılmak,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e) Amaçlarını gerçekleştirmek üzere faaliyet alanlarıyla ilgili arşiv, tesis ve donanımları kurmak, ulusal ve uluslararası yayınları izlemek ve bunları Merkezin kullanımına sunmak,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f) Amacı ile ilgili diğer etkinlik ve çalışmaları yapmak.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Merkezin yönetim organları</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7 –</w:t>
                  </w:r>
                  <w:r w:rsidRPr="007B44A8">
                    <w:rPr>
                      <w:rFonts w:ascii="Times New Roman" w:eastAsia="Times New Roman" w:hAnsi="Times New Roman" w:cs="Times New Roman"/>
                      <w:sz w:val="18"/>
                      <w:szCs w:val="18"/>
                      <w:lang w:eastAsia="tr-TR"/>
                    </w:rPr>
                    <w:t> (1) Merkezin yönetim organları şunlardır: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a) Müdür,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b) Yönetim Kurulu.</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Müdür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8 –</w:t>
                  </w:r>
                  <w:r w:rsidRPr="007B44A8">
                    <w:rPr>
                      <w:rFonts w:ascii="Times New Roman" w:eastAsia="Times New Roman" w:hAnsi="Times New Roman" w:cs="Times New Roman"/>
                      <w:sz w:val="18"/>
                      <w:szCs w:val="18"/>
                      <w:lang w:eastAsia="tr-TR"/>
                    </w:rPr>
                    <w:t> (1) Müdür; Üniversitenin, rekabet hukuku veya rekabet iktisadı alanında doktora yapmış öğretim üyeleri arasından, Rektör tarafından üç yıl için görevlendirilir. Süresi biten Müdür yeniden görevlendirilebilir.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(2) Müdürün önerisi üzerine ve Müdüre çalışmalarında yardımcı olmak üzere, Merkezin faaliyet alanı ile ilgili çalışmalarda bulunan Üniversitede görevli öğretim elemanları arasından en çok iki kişi, üç yıl için Rektör tarafından müdür yardımcısı olarak görevlendirilir. Müdür yardımcılarının görevine, Rektör tarafından görev süresinin bitiminden önce son verilebilir.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(3) Müdür görevi başında bulunmadığı zamanlarda yardımcılarından birini vekil bırakır. Müdürün görevi sona erdiğinde müdür yardımcılarının da görevi sona erer.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lastRenderedPageBreak/>
                    <w:t>             Müdürün görevleri</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9 –</w:t>
                  </w:r>
                  <w:r w:rsidRPr="007B44A8">
                    <w:rPr>
                      <w:rFonts w:ascii="Times New Roman" w:eastAsia="Times New Roman" w:hAnsi="Times New Roman" w:cs="Times New Roman"/>
                      <w:sz w:val="18"/>
                      <w:szCs w:val="18"/>
                      <w:lang w:eastAsia="tr-TR"/>
                    </w:rPr>
                    <w:t> (1) Müdürün görevleri şunlardır: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a) Merkezi temsil etmek ve Yönetim Kuruluna başkanlık etmek,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b) Merkezin yıllık çalışma programını, bütçesini ve </w:t>
                  </w:r>
                  <w:proofErr w:type="gramStart"/>
                  <w:r w:rsidRPr="007B44A8">
                    <w:rPr>
                      <w:rFonts w:ascii="Times New Roman" w:eastAsia="Times New Roman" w:hAnsi="Times New Roman" w:cs="Times New Roman"/>
                      <w:sz w:val="18"/>
                      <w:szCs w:val="18"/>
                      <w:lang w:eastAsia="tr-TR"/>
                    </w:rPr>
                    <w:t>yıl sonu</w:t>
                  </w:r>
                  <w:proofErr w:type="gramEnd"/>
                  <w:r w:rsidRPr="007B44A8">
                    <w:rPr>
                      <w:rFonts w:ascii="Times New Roman" w:eastAsia="Times New Roman" w:hAnsi="Times New Roman" w:cs="Times New Roman"/>
                      <w:sz w:val="18"/>
                      <w:szCs w:val="18"/>
                      <w:lang w:eastAsia="tr-TR"/>
                    </w:rPr>
                    <w:t> faaliyet raporunu hazırlamak, Yönetim Kuruluna ve Rektörün onayına sunmak,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c) Yönetim Kurulunun aldığı kararları uygulamak.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w:t>
                  </w:r>
                  <w:r w:rsidRPr="007B44A8">
                    <w:rPr>
                      <w:rFonts w:ascii="Times New Roman" w:eastAsia="Times New Roman" w:hAnsi="Times New Roman" w:cs="Times New Roman"/>
                      <w:b/>
                      <w:bCs/>
                      <w:sz w:val="18"/>
                      <w:szCs w:val="18"/>
                      <w:lang w:eastAsia="tr-TR"/>
                    </w:rPr>
                    <w:t>Yönetim kurulu</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10 –</w:t>
                  </w:r>
                  <w:r w:rsidRPr="007B44A8">
                    <w:rPr>
                      <w:rFonts w:ascii="Times New Roman" w:eastAsia="Times New Roman" w:hAnsi="Times New Roman" w:cs="Times New Roman"/>
                      <w:sz w:val="18"/>
                      <w:szCs w:val="18"/>
                      <w:lang w:eastAsia="tr-TR"/>
                    </w:rPr>
                    <w:t> (1) Yönetim Kurulu; Müdür, müdür yardımcısı ve Müdürün önerisi üzerine Üniversitenin öğretim elemanları arasından Rektör tarafından görevlendirilen üç üye olmak üzere toplam beş üyeden oluşur.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(2) Üyelerin görev süreleri üç yıldır. Süresi biten üyeler tekrar görevlendirilebilir. Süresi dolmadan ayrılan veya kesintisiz altı aydan fazla yurt dışında görevlendirilen üyelerin yerine yenileri aynı usulle görevlendirilir.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(3) Yönetim Kurulu, Müdürün daveti üzerine salt çoğunlukla toplanır ve Müdür tarafından hazırlanan gündemi görüşerek oy çokluğuyla karar alır.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sz w:val="18"/>
                      <w:szCs w:val="18"/>
                      <w:lang w:eastAsia="tr-TR"/>
                    </w:rPr>
                    <w:t>             </w:t>
                  </w:r>
                  <w:r w:rsidRPr="007B44A8">
                    <w:rPr>
                      <w:rFonts w:ascii="Times New Roman" w:eastAsia="Times New Roman" w:hAnsi="Times New Roman" w:cs="Times New Roman"/>
                      <w:b/>
                      <w:bCs/>
                      <w:sz w:val="18"/>
                      <w:szCs w:val="18"/>
                      <w:lang w:eastAsia="tr-TR"/>
                    </w:rPr>
                    <w:t>Yönetim kurulunun görevleri</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w:t>
                  </w:r>
                  <w:proofErr w:type="gramStart"/>
                  <w:r w:rsidRPr="007B44A8">
                    <w:rPr>
                      <w:rFonts w:ascii="Times New Roman" w:eastAsia="Times New Roman" w:hAnsi="Times New Roman" w:cs="Times New Roman"/>
                      <w:b/>
                      <w:bCs/>
                      <w:sz w:val="18"/>
                      <w:szCs w:val="18"/>
                      <w:lang w:eastAsia="tr-TR"/>
                    </w:rPr>
                    <w:t>MADDE 11 –</w:t>
                  </w:r>
                  <w:r w:rsidRPr="007B44A8">
                    <w:rPr>
                      <w:rFonts w:ascii="Times New Roman" w:eastAsia="Times New Roman" w:hAnsi="Times New Roman" w:cs="Times New Roman"/>
                      <w:sz w:val="18"/>
                      <w:szCs w:val="18"/>
                      <w:lang w:eastAsia="tr-TR"/>
                    </w:rPr>
                    <w:t> (1) Yönetim Kurulunun görevi; Merkezin yıllık faaliyet raporları ile yıllık çalışma programını görüşerek hazırlamak, araştırma, uygulama ve yayın konularında kararlar almak; Merkezin çalışmaları için çalışma ve proje grupları ile komisyonları kurmak; Merkez tarafından katılım belgesi ve benzeri belgelerin verilmelerine ilişkin esasları belirlemek; bu faaliyetler için yapılacak görevlendirme ve ödemeleri Rektörlüğün onayına sunmak üzere karara bağlamak; yurt içi ve yurt dışındaki kamu ve özel kuruluşlar ile ortaklaşa yürütülecek çalışmaların temel esas ve usullerini tespit etmektir.</w:t>
                  </w:r>
                  <w:proofErr w:type="gramEnd"/>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bookmarkStart w:id="0" w:name="_GoBack"/>
                  <w:r w:rsidRPr="007B44A8">
                    <w:rPr>
                      <w:rFonts w:ascii="Times New Roman" w:eastAsia="Times New Roman" w:hAnsi="Times New Roman" w:cs="Times New Roman"/>
                      <w:b/>
                      <w:sz w:val="18"/>
                      <w:szCs w:val="18"/>
                      <w:lang w:eastAsia="tr-TR"/>
                    </w:rPr>
                    <w:t>ÜÇÜNCÜ BÖLÜM</w:t>
                  </w:r>
                </w:p>
                <w:p w:rsidR="007B44A8" w:rsidRPr="007B44A8" w:rsidRDefault="007B44A8" w:rsidP="007B44A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7B44A8">
                    <w:rPr>
                      <w:rFonts w:ascii="Times New Roman" w:eastAsia="Times New Roman" w:hAnsi="Times New Roman" w:cs="Times New Roman"/>
                      <w:b/>
                      <w:sz w:val="18"/>
                      <w:szCs w:val="18"/>
                      <w:lang w:eastAsia="tr-TR"/>
                    </w:rPr>
                    <w:t>Çeşitli ve Son Hükümler</w:t>
                  </w:r>
                </w:p>
                <w:bookmarkEnd w:id="0"/>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Personel ihtiyacı</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12 –</w:t>
                  </w:r>
                  <w:r w:rsidRPr="007B44A8">
                    <w:rPr>
                      <w:rFonts w:ascii="Times New Roman" w:eastAsia="Times New Roman" w:hAnsi="Times New Roman" w:cs="Times New Roman"/>
                      <w:sz w:val="18"/>
                      <w:szCs w:val="18"/>
                      <w:lang w:eastAsia="tr-TR"/>
                    </w:rPr>
                    <w:t> (1) Merkezin akademik, teknik ve idari personel ihtiyacı 2547 sayılı Kanunun 13 üncü maddesine göre Rektör tarafından görevlendirilecek personel tarafından karşılanır.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Demirbaş ve </w:t>
                  </w:r>
                  <w:proofErr w:type="gramStart"/>
                  <w:r w:rsidRPr="007B44A8">
                    <w:rPr>
                      <w:rFonts w:ascii="Times New Roman" w:eastAsia="Times New Roman" w:hAnsi="Times New Roman" w:cs="Times New Roman"/>
                      <w:b/>
                      <w:bCs/>
                      <w:sz w:val="18"/>
                      <w:szCs w:val="18"/>
                      <w:lang w:eastAsia="tr-TR"/>
                    </w:rPr>
                    <w:t>ekipman</w:t>
                  </w:r>
                  <w:proofErr w:type="gramEnd"/>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13 –</w:t>
                  </w:r>
                  <w:r w:rsidRPr="007B44A8">
                    <w:rPr>
                      <w:rFonts w:ascii="Times New Roman" w:eastAsia="Times New Roman" w:hAnsi="Times New Roman" w:cs="Times New Roman"/>
                      <w:sz w:val="18"/>
                      <w:szCs w:val="18"/>
                      <w:lang w:eastAsia="tr-TR"/>
                    </w:rPr>
                    <w:t> (1) Merkez tarafından desteklenen araştırma ve uygulamalar kapsamında alınan veya bu amaçla bağışlanan her türlü araç, gereç, </w:t>
                  </w:r>
                  <w:proofErr w:type="gramStart"/>
                  <w:r w:rsidRPr="007B44A8">
                    <w:rPr>
                      <w:rFonts w:ascii="Times New Roman" w:eastAsia="Times New Roman" w:hAnsi="Times New Roman" w:cs="Times New Roman"/>
                      <w:sz w:val="18"/>
                      <w:szCs w:val="18"/>
                      <w:lang w:eastAsia="tr-TR"/>
                    </w:rPr>
                    <w:t>ekipman</w:t>
                  </w:r>
                  <w:proofErr w:type="gramEnd"/>
                  <w:r w:rsidRPr="007B44A8">
                    <w:rPr>
                      <w:rFonts w:ascii="Times New Roman" w:eastAsia="Times New Roman" w:hAnsi="Times New Roman" w:cs="Times New Roman"/>
                      <w:sz w:val="18"/>
                      <w:szCs w:val="18"/>
                      <w:lang w:eastAsia="tr-TR"/>
                    </w:rPr>
                    <w:t> ve demirbaşlar, Merkezin kullanımına tahsis edilir.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Harcama yetkilisi</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14 – </w:t>
                  </w:r>
                  <w:r w:rsidRPr="007B44A8">
                    <w:rPr>
                      <w:rFonts w:ascii="Times New Roman" w:eastAsia="Times New Roman" w:hAnsi="Times New Roman" w:cs="Times New Roman"/>
                      <w:sz w:val="18"/>
                      <w:szCs w:val="18"/>
                      <w:lang w:eastAsia="tr-TR"/>
                    </w:rPr>
                    <w:t>(1) Merkezin harcama yetkilisi Rektördür.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Hüküm bulunmayan haller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15 – </w:t>
                  </w:r>
                  <w:r w:rsidRPr="007B44A8">
                    <w:rPr>
                      <w:rFonts w:ascii="Times New Roman" w:eastAsia="Times New Roman" w:hAnsi="Times New Roman" w:cs="Times New Roman"/>
                      <w:sz w:val="18"/>
                      <w:szCs w:val="18"/>
                      <w:lang w:eastAsia="tr-TR"/>
                    </w:rPr>
                    <w:t>(1) Bu Yönetmelikte hüküm bulunmayan hallerde ilgili diğer mevzuat hükümleri uygulanır.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lastRenderedPageBreak/>
                    <w:t>             Yürürlük</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16 – </w:t>
                  </w:r>
                  <w:r w:rsidRPr="007B44A8">
                    <w:rPr>
                      <w:rFonts w:ascii="Times New Roman" w:eastAsia="Times New Roman" w:hAnsi="Times New Roman" w:cs="Times New Roman"/>
                      <w:sz w:val="18"/>
                      <w:szCs w:val="18"/>
                      <w:lang w:eastAsia="tr-TR"/>
                    </w:rPr>
                    <w:t>(1) Bu Yönetmelik yayımı tarihinde yürürlüğe girer.</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Yürütme</w:t>
                  </w:r>
                </w:p>
                <w:p w:rsidR="007B44A8" w:rsidRPr="007B44A8" w:rsidRDefault="007B44A8" w:rsidP="007B44A8">
                  <w:pPr>
                    <w:spacing w:before="100" w:beforeAutospacing="1" w:after="100" w:afterAutospacing="1" w:line="240" w:lineRule="atLeast"/>
                    <w:rPr>
                      <w:rFonts w:ascii="Times New Roman" w:eastAsia="Times New Roman" w:hAnsi="Times New Roman" w:cs="Times New Roman"/>
                      <w:sz w:val="24"/>
                      <w:szCs w:val="24"/>
                      <w:lang w:eastAsia="tr-TR"/>
                    </w:rPr>
                  </w:pPr>
                  <w:r w:rsidRPr="007B44A8">
                    <w:rPr>
                      <w:rFonts w:ascii="Times New Roman" w:eastAsia="Times New Roman" w:hAnsi="Times New Roman" w:cs="Times New Roman"/>
                      <w:b/>
                      <w:bCs/>
                      <w:sz w:val="18"/>
                      <w:szCs w:val="18"/>
                      <w:lang w:eastAsia="tr-TR"/>
                    </w:rPr>
                    <w:t>             MADDE 17 –</w:t>
                  </w:r>
                  <w:r w:rsidRPr="007B44A8">
                    <w:rPr>
                      <w:rFonts w:ascii="Times New Roman" w:eastAsia="Times New Roman" w:hAnsi="Times New Roman" w:cs="Times New Roman"/>
                      <w:sz w:val="18"/>
                      <w:szCs w:val="18"/>
                      <w:lang w:eastAsia="tr-TR"/>
                    </w:rPr>
                    <w:t> (1) Bu Yönetmelik hükümlerini Pamukkale Üniversitesi Rektörü yürütür.</w:t>
                  </w:r>
                </w:p>
                <w:p w:rsidR="007B44A8" w:rsidRPr="007B44A8" w:rsidRDefault="007B44A8" w:rsidP="007B44A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44A8">
                    <w:rPr>
                      <w:rFonts w:ascii="Arial" w:eastAsia="Times New Roman" w:hAnsi="Arial" w:cs="Arial"/>
                      <w:b/>
                      <w:bCs/>
                      <w:color w:val="000080"/>
                      <w:sz w:val="18"/>
                      <w:szCs w:val="18"/>
                      <w:lang w:eastAsia="tr-TR"/>
                    </w:rPr>
                    <w:t> </w:t>
                  </w:r>
                </w:p>
              </w:tc>
            </w:tr>
          </w:tbl>
          <w:p w:rsidR="007B44A8" w:rsidRPr="007B44A8" w:rsidRDefault="007B44A8" w:rsidP="007B44A8">
            <w:pPr>
              <w:spacing w:after="0" w:line="240" w:lineRule="auto"/>
              <w:rPr>
                <w:rFonts w:ascii="Times New Roman" w:eastAsia="Times New Roman" w:hAnsi="Times New Roman" w:cs="Times New Roman"/>
                <w:sz w:val="24"/>
                <w:szCs w:val="24"/>
                <w:lang w:eastAsia="tr-TR"/>
              </w:rPr>
            </w:pPr>
          </w:p>
        </w:tc>
      </w:tr>
    </w:tbl>
    <w:p w:rsidR="007B44A8" w:rsidRPr="007B44A8" w:rsidRDefault="007B44A8" w:rsidP="007B44A8">
      <w:pPr>
        <w:spacing w:after="0" w:line="240" w:lineRule="auto"/>
        <w:rPr>
          <w:rFonts w:ascii="Times New Roman" w:eastAsia="Times New Roman" w:hAnsi="Times New Roman" w:cs="Times New Roman"/>
          <w:color w:val="000000"/>
          <w:sz w:val="27"/>
          <w:szCs w:val="27"/>
          <w:lang w:eastAsia="tr-TR"/>
        </w:rPr>
      </w:pPr>
      <w:r w:rsidRPr="007B44A8">
        <w:rPr>
          <w:rFonts w:ascii="Times New Roman" w:eastAsia="Times New Roman" w:hAnsi="Times New Roman" w:cs="Times New Roman"/>
          <w:color w:val="000000"/>
          <w:sz w:val="27"/>
          <w:szCs w:val="27"/>
          <w:lang w:eastAsia="tr-TR"/>
        </w:rPr>
        <w:lastRenderedPageBreak/>
        <w:t> </w:t>
      </w:r>
    </w:p>
    <w:p w:rsidR="00FB7B9B" w:rsidRDefault="00FB7B9B"/>
    <w:sectPr w:rsidR="00FB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8"/>
    <w:rsid w:val="007B44A8"/>
    <w:rsid w:val="00FB7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44A8"/>
  </w:style>
  <w:style w:type="character" w:customStyle="1" w:styleId="grame">
    <w:name w:val="grame"/>
    <w:basedOn w:val="VarsaylanParagrafYazTipi"/>
    <w:rsid w:val="007B44A8"/>
  </w:style>
  <w:style w:type="character" w:customStyle="1" w:styleId="spelle">
    <w:name w:val="spelle"/>
    <w:basedOn w:val="VarsaylanParagrafYazTipi"/>
    <w:rsid w:val="007B4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B44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44A8"/>
  </w:style>
  <w:style w:type="character" w:customStyle="1" w:styleId="grame">
    <w:name w:val="grame"/>
    <w:basedOn w:val="VarsaylanParagrafYazTipi"/>
    <w:rsid w:val="007B44A8"/>
  </w:style>
  <w:style w:type="character" w:customStyle="1" w:styleId="spelle">
    <w:name w:val="spelle"/>
    <w:basedOn w:val="VarsaylanParagrafYazTipi"/>
    <w:rsid w:val="007B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1</cp:revision>
  <dcterms:created xsi:type="dcterms:W3CDTF">2016-09-27T12:53:00Z</dcterms:created>
  <dcterms:modified xsi:type="dcterms:W3CDTF">2016-09-27T12:54:00Z</dcterms:modified>
</cp:coreProperties>
</file>