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91357B" w:rsidRPr="0091357B" w:rsidTr="0091357B">
        <w:trPr>
          <w:jc w:val="center"/>
        </w:trPr>
        <w:tc>
          <w:tcPr>
            <w:tcW w:w="9104" w:type="dxa"/>
            <w:hideMark/>
          </w:tcPr>
          <w:tbl>
            <w:tblPr>
              <w:tblW w:w="8789" w:type="dxa"/>
              <w:jc w:val="center"/>
              <w:tblLook w:val="01E0"/>
            </w:tblPr>
            <w:tblGrid>
              <w:gridCol w:w="2931"/>
              <w:gridCol w:w="2931"/>
              <w:gridCol w:w="2927"/>
            </w:tblGrid>
            <w:tr w:rsidR="0091357B" w:rsidRPr="0091357B">
              <w:trPr>
                <w:trHeight w:val="317"/>
                <w:jc w:val="center"/>
              </w:trPr>
              <w:tc>
                <w:tcPr>
                  <w:tcW w:w="2931" w:type="dxa"/>
                  <w:tcBorders>
                    <w:top w:val="nil"/>
                    <w:left w:val="nil"/>
                    <w:bottom w:val="single" w:sz="4" w:space="0" w:color="660066"/>
                    <w:right w:val="nil"/>
                  </w:tcBorders>
                  <w:vAlign w:val="center"/>
                  <w:hideMark/>
                </w:tcPr>
                <w:p w:rsidR="0091357B" w:rsidRPr="0091357B" w:rsidRDefault="0091357B" w:rsidP="0091357B">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91357B">
                    <w:rPr>
                      <w:rFonts w:ascii="Arial" w:eastAsia="Times New Roman" w:hAnsi="Arial" w:cs="Arial"/>
                      <w:sz w:val="16"/>
                      <w:szCs w:val="16"/>
                      <w:lang w:eastAsia="tr-TR"/>
                    </w:rPr>
                    <w:t xml:space="preserve">9 Haziran </w:t>
                  </w:r>
                  <w:proofErr w:type="gramStart"/>
                  <w:r w:rsidRPr="0091357B">
                    <w:rPr>
                      <w:rFonts w:ascii="Arial" w:eastAsia="Times New Roman" w:hAnsi="Arial" w:cs="Arial"/>
                      <w:sz w:val="16"/>
                      <w:szCs w:val="16"/>
                      <w:lang w:eastAsia="tr-TR"/>
                    </w:rPr>
                    <w:t>2014  PAZARTESİ</w:t>
                  </w:r>
                  <w:proofErr w:type="gramEnd"/>
                </w:p>
              </w:tc>
              <w:tc>
                <w:tcPr>
                  <w:tcW w:w="2931" w:type="dxa"/>
                  <w:tcBorders>
                    <w:top w:val="nil"/>
                    <w:left w:val="nil"/>
                    <w:bottom w:val="single" w:sz="4" w:space="0" w:color="660066"/>
                    <w:right w:val="nil"/>
                  </w:tcBorders>
                  <w:vAlign w:val="center"/>
                  <w:hideMark/>
                </w:tcPr>
                <w:p w:rsidR="0091357B" w:rsidRPr="0091357B" w:rsidRDefault="0091357B" w:rsidP="0091357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1357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1357B" w:rsidRPr="0091357B" w:rsidRDefault="0091357B" w:rsidP="0091357B">
                  <w:pPr>
                    <w:spacing w:before="100" w:beforeAutospacing="1" w:after="100" w:afterAutospacing="1" w:line="240" w:lineRule="auto"/>
                    <w:jc w:val="right"/>
                    <w:rPr>
                      <w:rFonts w:ascii="Arial" w:eastAsia="Times New Roman" w:hAnsi="Arial" w:cs="Arial"/>
                      <w:b/>
                      <w:sz w:val="16"/>
                      <w:szCs w:val="16"/>
                      <w:lang w:eastAsia="tr-TR"/>
                    </w:rPr>
                  </w:pPr>
                  <w:proofErr w:type="gramStart"/>
                  <w:r w:rsidRPr="0091357B">
                    <w:rPr>
                      <w:rFonts w:ascii="Arial" w:eastAsia="Times New Roman" w:hAnsi="Arial" w:cs="Arial"/>
                      <w:sz w:val="16"/>
                      <w:szCs w:val="16"/>
                      <w:lang w:eastAsia="tr-TR"/>
                    </w:rPr>
                    <w:t>Sayı : 29025</w:t>
                  </w:r>
                  <w:proofErr w:type="gramEnd"/>
                </w:p>
              </w:tc>
            </w:tr>
            <w:tr w:rsidR="0091357B" w:rsidRPr="0091357B">
              <w:trPr>
                <w:trHeight w:val="480"/>
                <w:jc w:val="center"/>
              </w:trPr>
              <w:tc>
                <w:tcPr>
                  <w:tcW w:w="8789" w:type="dxa"/>
                  <w:gridSpan w:val="3"/>
                  <w:vAlign w:val="center"/>
                  <w:hideMark/>
                </w:tcPr>
                <w:p w:rsidR="0091357B" w:rsidRPr="0091357B" w:rsidRDefault="0091357B" w:rsidP="0091357B">
                  <w:pPr>
                    <w:spacing w:before="100" w:beforeAutospacing="1" w:after="100" w:afterAutospacing="1" w:line="240" w:lineRule="auto"/>
                    <w:jc w:val="center"/>
                    <w:rPr>
                      <w:rFonts w:ascii="Arial" w:eastAsia="Times New Roman" w:hAnsi="Arial" w:cs="Arial"/>
                      <w:b/>
                      <w:color w:val="000080"/>
                      <w:sz w:val="18"/>
                      <w:szCs w:val="18"/>
                      <w:lang w:eastAsia="tr-TR"/>
                    </w:rPr>
                  </w:pPr>
                  <w:r w:rsidRPr="0091357B">
                    <w:rPr>
                      <w:rFonts w:ascii="Arial" w:eastAsia="Times New Roman" w:hAnsi="Arial" w:cs="Arial"/>
                      <w:b/>
                      <w:color w:val="000080"/>
                      <w:sz w:val="18"/>
                      <w:szCs w:val="18"/>
                      <w:lang w:eastAsia="tr-TR"/>
                    </w:rPr>
                    <w:t>YÖNETMELİK</w:t>
                  </w:r>
                </w:p>
              </w:tc>
            </w:tr>
            <w:tr w:rsidR="0091357B" w:rsidRPr="0091357B">
              <w:trPr>
                <w:trHeight w:val="480"/>
                <w:jc w:val="center"/>
              </w:trPr>
              <w:tc>
                <w:tcPr>
                  <w:tcW w:w="8789" w:type="dxa"/>
                  <w:gridSpan w:val="3"/>
                  <w:vAlign w:val="center"/>
                </w:tcPr>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91357B">
                    <w:rPr>
                      <w:rFonts w:ascii="Times New Roman" w:eastAsia="ヒラギノ明朝 Pro W3" w:hAnsi="Times New Roman" w:cs="Times New Roman"/>
                      <w:sz w:val="18"/>
                      <w:szCs w:val="18"/>
                      <w:u w:val="single"/>
                    </w:rPr>
                    <w:t>Pamukkale Üniversitesinden:</w:t>
                  </w:r>
                </w:p>
                <w:p w:rsidR="0091357B" w:rsidRPr="0091357B" w:rsidRDefault="0091357B" w:rsidP="0091357B">
                  <w:pPr>
                    <w:tabs>
                      <w:tab w:val="left" w:pos="566"/>
                    </w:tabs>
                    <w:spacing w:after="0" w:line="240" w:lineRule="exact"/>
                    <w:jc w:val="center"/>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 xml:space="preserve">PAMUKKALE ÜNİVERSİTESİ KANSER UYGULAMA VE </w:t>
                  </w:r>
                </w:p>
                <w:p w:rsidR="0091357B" w:rsidRPr="0091357B" w:rsidRDefault="0091357B" w:rsidP="0091357B">
                  <w:pPr>
                    <w:tabs>
                      <w:tab w:val="left" w:pos="566"/>
                    </w:tabs>
                    <w:spacing w:after="0" w:line="240" w:lineRule="exact"/>
                    <w:jc w:val="center"/>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ARAŞTIRMA MERKEZİ YÖNETMELİĞİ</w:t>
                  </w:r>
                </w:p>
                <w:p w:rsidR="0091357B" w:rsidRPr="0091357B" w:rsidRDefault="0091357B" w:rsidP="0091357B">
                  <w:pPr>
                    <w:tabs>
                      <w:tab w:val="left" w:pos="566"/>
                    </w:tabs>
                    <w:spacing w:after="0" w:line="240" w:lineRule="exact"/>
                    <w:jc w:val="center"/>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BİRİNCİ BÖLÜM</w:t>
                  </w:r>
                </w:p>
                <w:p w:rsidR="0091357B" w:rsidRPr="0091357B" w:rsidRDefault="0091357B" w:rsidP="0091357B">
                  <w:pPr>
                    <w:tabs>
                      <w:tab w:val="left" w:pos="566"/>
                    </w:tabs>
                    <w:spacing w:after="0" w:line="240" w:lineRule="exact"/>
                    <w:jc w:val="center"/>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Amaç, Kapsam, Dayanak ve Tanımlar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Amaç</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1 – </w:t>
                  </w:r>
                  <w:r w:rsidRPr="0091357B">
                    <w:rPr>
                      <w:rFonts w:ascii="Times New Roman" w:eastAsia="ヒラギノ明朝 Pro W3" w:hAnsi="Times New Roman" w:cs="Times New Roman"/>
                      <w:sz w:val="18"/>
                      <w:szCs w:val="18"/>
                    </w:rPr>
                    <w:t>(1) Bu Yönetmeliğin amacı; Pamukkale Üniversitesi Kanser Uygulama ve Araştırma Merkezinin amaçlarına, faaliyetlerine, yönetim organlarına ve yönetim organlarının görevlerine ilişkin usul ve esasları düzenlemektir.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Kapsam</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2 – </w:t>
                  </w:r>
                  <w:r w:rsidRPr="0091357B">
                    <w:rPr>
                      <w:rFonts w:ascii="Times New Roman" w:eastAsia="ヒラギノ明朝 Pro W3" w:hAnsi="Times New Roman" w:cs="Times New Roman"/>
                      <w:sz w:val="18"/>
                      <w:szCs w:val="18"/>
                    </w:rPr>
                    <w:t>(1) Bu Yönetmelik; Pamukkale Üniversitesi Kanser Uygulama ve Araştırma Merkezinin amaçlarına, yönetim organlarına, yönetim organlarının görevlerine ve çalışma şekline ilişkin hükümleri kapsar.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Dayanak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3 – </w:t>
                  </w:r>
                  <w:r w:rsidRPr="0091357B">
                    <w:rPr>
                      <w:rFonts w:ascii="Times New Roman" w:eastAsia="ヒラギノ明朝 Pro W3" w:hAnsi="Times New Roman" w:cs="Times New Roman"/>
                      <w:sz w:val="18"/>
                      <w:szCs w:val="18"/>
                    </w:rPr>
                    <w:t xml:space="preserve">(1) Bu Yönetmelik; </w:t>
                  </w:r>
                  <w:proofErr w:type="gramStart"/>
                  <w:r w:rsidRPr="0091357B">
                    <w:rPr>
                      <w:rFonts w:ascii="Times New Roman" w:eastAsia="ヒラギノ明朝 Pro W3" w:hAnsi="Times New Roman" w:cs="Times New Roman"/>
                      <w:sz w:val="18"/>
                      <w:szCs w:val="18"/>
                    </w:rPr>
                    <w:t>4/11/1981</w:t>
                  </w:r>
                  <w:proofErr w:type="gramEnd"/>
                  <w:r w:rsidRPr="0091357B">
                    <w:rPr>
                      <w:rFonts w:ascii="Times New Roman" w:eastAsia="ヒラギノ明朝 Pro W3" w:hAnsi="Times New Roman" w:cs="Times New Roman"/>
                      <w:sz w:val="18"/>
                      <w:szCs w:val="18"/>
                    </w:rPr>
                    <w:t xml:space="preserve"> tarihli ve 2547 sayılı Yükseköğretim Kanununun 7 </w:t>
                  </w:r>
                  <w:proofErr w:type="spellStart"/>
                  <w:r w:rsidRPr="0091357B">
                    <w:rPr>
                      <w:rFonts w:ascii="Times New Roman" w:eastAsia="ヒラギノ明朝 Pro W3" w:hAnsi="Times New Roman" w:cs="Times New Roman"/>
                      <w:sz w:val="18"/>
                      <w:szCs w:val="18"/>
                    </w:rPr>
                    <w:t>nci</w:t>
                  </w:r>
                  <w:proofErr w:type="spellEnd"/>
                  <w:r w:rsidRPr="0091357B">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Tanımlar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4 – </w:t>
                  </w:r>
                  <w:r w:rsidRPr="0091357B">
                    <w:rPr>
                      <w:rFonts w:ascii="Times New Roman" w:eastAsia="ヒラギノ明朝 Pro W3" w:hAnsi="Times New Roman" w:cs="Times New Roman"/>
                      <w:sz w:val="18"/>
                      <w:szCs w:val="18"/>
                    </w:rPr>
                    <w:t>(1) Bu Yönetmelikte geçen;</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a) Danışma Kurulu: Merkezin Danışma Kurulunu,</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b) Merkez: Pamukkale Üniversitesi Kanser Uygulama ve Araştırma Merkezini,</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c) Müdür: Merkezin Müdürünü,</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ç) Rektör: Pamukkale Üniversitesi Rektörünü,</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d) Üniversite: Pamukkale Üniversitesini,</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e) Yönetim Kurulu: Merkezin Yönetim Kurulunu,</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91357B">
                    <w:rPr>
                      <w:rFonts w:ascii="Times New Roman" w:eastAsia="ヒラギノ明朝 Pro W3" w:hAnsi="Times New Roman" w:cs="Times New Roman"/>
                      <w:sz w:val="18"/>
                      <w:szCs w:val="18"/>
                    </w:rPr>
                    <w:t>ifade</w:t>
                  </w:r>
                  <w:proofErr w:type="gramEnd"/>
                  <w:r w:rsidRPr="0091357B">
                    <w:rPr>
                      <w:rFonts w:ascii="Times New Roman" w:eastAsia="ヒラギノ明朝 Pro W3" w:hAnsi="Times New Roman" w:cs="Times New Roman"/>
                      <w:sz w:val="18"/>
                      <w:szCs w:val="18"/>
                    </w:rPr>
                    <w:t xml:space="preserve"> eder.</w:t>
                  </w:r>
                </w:p>
                <w:p w:rsidR="0091357B" w:rsidRPr="0091357B" w:rsidRDefault="0091357B" w:rsidP="0091357B">
                  <w:pPr>
                    <w:tabs>
                      <w:tab w:val="left" w:pos="566"/>
                    </w:tabs>
                    <w:spacing w:after="0" w:line="240" w:lineRule="exact"/>
                    <w:jc w:val="center"/>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İKİNCİ BÖLÜM</w:t>
                  </w:r>
                </w:p>
                <w:p w:rsidR="0091357B" w:rsidRPr="0091357B" w:rsidRDefault="0091357B" w:rsidP="0091357B">
                  <w:pPr>
                    <w:tabs>
                      <w:tab w:val="left" w:pos="566"/>
                    </w:tabs>
                    <w:spacing w:after="0" w:line="240" w:lineRule="exact"/>
                    <w:jc w:val="center"/>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Merkezin Amacı ve Faaliyet Alanları</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Merkezin amacı</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5 – </w:t>
                  </w:r>
                  <w:r w:rsidRPr="0091357B">
                    <w:rPr>
                      <w:rFonts w:ascii="Times New Roman" w:eastAsia="ヒラギノ明朝 Pro W3" w:hAnsi="Times New Roman" w:cs="Times New Roman"/>
                      <w:sz w:val="18"/>
                      <w:szCs w:val="18"/>
                    </w:rPr>
                    <w:t>(1) Merkezin amacı; Denizli ilinde ve ülke genelinde görülen kanser türlerini, moleküler ve klinik olarak incelemek, bilimsel araştırma ve çalışmalar yaparak kanserden korunma bilincinin oluşmasına katkı sağlamak, yurt içi ve yurt dışındaki ilgili kurum ve kuruluşlarla işbirliği yaparak bilgi birikiminin oluşturulması ve paylaşılmasını gerçekleştirmektir.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Merkezin faaliyet alanları</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6 – </w:t>
                  </w:r>
                  <w:r w:rsidRPr="0091357B">
                    <w:rPr>
                      <w:rFonts w:ascii="Times New Roman" w:eastAsia="ヒラギノ明朝 Pro W3" w:hAnsi="Times New Roman" w:cs="Times New Roman"/>
                      <w:sz w:val="18"/>
                      <w:szCs w:val="18"/>
                    </w:rPr>
                    <w:t>(1) Merkezin faaliyet alanları şunlardır: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a) Merkezin amaçları doğrultusunda araştırma ve incelemeler yapmak.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b) Kanser ve kanserden korunma konusunda hazırlanacak projelere bilimsel destek vermek.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c) Kanser konusunda araştırma yapan yurt içi ve yurt dışındaki kurum ve kuruluşlarla işbirliği yapmak.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ç) Kanserin oluşum mekanizmalarını moleküler ve biyolojik yöntemlerle araştırmak ve elde edilen verilerin klinik uygulamalarda yer almasını sağlamak.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d) Araştırma ve uygulama sonucu üretilen bilgileri ulusal ve uluslararası bilimsel toplantı ve yayınlarla ilgililere ve kamuoyuna duyurmak.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e) Kanser ve kanserden korunma konusunda kamuoyunu bilgilendirmek.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 xml:space="preserve">f) Bilimsel toplantılar, konferans, kurs, panel, </w:t>
                  </w:r>
                  <w:proofErr w:type="gramStart"/>
                  <w:r w:rsidRPr="0091357B">
                    <w:rPr>
                      <w:rFonts w:ascii="Times New Roman" w:eastAsia="ヒラギノ明朝 Pro W3" w:hAnsi="Times New Roman" w:cs="Times New Roman"/>
                      <w:sz w:val="18"/>
                      <w:szCs w:val="18"/>
                    </w:rPr>
                    <w:t>sempozyum</w:t>
                  </w:r>
                  <w:proofErr w:type="gramEnd"/>
                  <w:r w:rsidRPr="0091357B">
                    <w:rPr>
                      <w:rFonts w:ascii="Times New Roman" w:eastAsia="ヒラギノ明朝 Pro W3" w:hAnsi="Times New Roman" w:cs="Times New Roman"/>
                      <w:sz w:val="18"/>
                      <w:szCs w:val="18"/>
                    </w:rPr>
                    <w:t>, kongre gibi eğitsel ve akademik toplantılar düzenlemek.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g) Kitap, dergi, eğitim broşürleri yayımlamak, internet sayfası, e-bülten, e-dergi, mesaj hattı, video ve televizyon çalışmalarında bulunmak.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ğ) Üniversitenin bilimsel araştırmalar birimiyle ortak çalışmalar yürütmek, süreli ve süresiz yayınlar yapmak.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 xml:space="preserve">h) Ulusal ve uluslararası nitelikte kongre, </w:t>
                  </w:r>
                  <w:proofErr w:type="spellStart"/>
                  <w:r w:rsidRPr="0091357B">
                    <w:rPr>
                      <w:rFonts w:ascii="Times New Roman" w:eastAsia="ヒラギノ明朝 Pro W3" w:hAnsi="Times New Roman" w:cs="Times New Roman"/>
                      <w:sz w:val="18"/>
                      <w:szCs w:val="18"/>
                    </w:rPr>
                    <w:t>çalıştay</w:t>
                  </w:r>
                  <w:proofErr w:type="spellEnd"/>
                  <w:r w:rsidRPr="0091357B">
                    <w:rPr>
                      <w:rFonts w:ascii="Times New Roman" w:eastAsia="ヒラギノ明朝 Pro W3" w:hAnsi="Times New Roman" w:cs="Times New Roman"/>
                      <w:sz w:val="18"/>
                      <w:szCs w:val="18"/>
                    </w:rPr>
                    <w:t>, seminer, lisansüstü eğitim ve benzeri etkinlikler düzenlemek.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ı) Kanser konusunda çalışacak kişi ve kurumlara bilgi ve alt yapı desteği sağlamak.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i) Kanser konusunda tanı, tedavi, danışma ve araştırma hizmetleri sunmak.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j) Merkezin kuruluş amacına, 2547 sayılı Yükseköğretim Kanununun amaç ve ilkelerine uygun diğer çalışmaları yapmak.</w:t>
                  </w:r>
                </w:p>
                <w:p w:rsidR="0091357B" w:rsidRPr="0091357B" w:rsidRDefault="0091357B" w:rsidP="0091357B">
                  <w:pPr>
                    <w:tabs>
                      <w:tab w:val="left" w:pos="566"/>
                    </w:tabs>
                    <w:spacing w:after="0" w:line="240" w:lineRule="exact"/>
                    <w:jc w:val="center"/>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ÜÇÜNCÜ BÖLÜM</w:t>
                  </w:r>
                </w:p>
                <w:p w:rsidR="0091357B" w:rsidRPr="0091357B" w:rsidRDefault="0091357B" w:rsidP="0091357B">
                  <w:pPr>
                    <w:tabs>
                      <w:tab w:val="left" w:pos="566"/>
                    </w:tabs>
                    <w:spacing w:after="0" w:line="240" w:lineRule="exact"/>
                    <w:jc w:val="center"/>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Merkezin Yönetim Organları ve Görevleri</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lastRenderedPageBreak/>
                    <w:t>Merkezin yönetim organları</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7 – </w:t>
                  </w:r>
                  <w:r w:rsidRPr="0091357B">
                    <w:rPr>
                      <w:rFonts w:ascii="Times New Roman" w:eastAsia="ヒラギノ明朝 Pro W3" w:hAnsi="Times New Roman" w:cs="Times New Roman"/>
                      <w:sz w:val="18"/>
                      <w:szCs w:val="18"/>
                    </w:rPr>
                    <w:t>(1) Merkezin yönetim organları şunlardır: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a) Müdür.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b) Yönetim Kurulu.</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c) Danışma Kurulu.</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Müdür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8 – </w:t>
                  </w:r>
                  <w:r w:rsidRPr="0091357B">
                    <w:rPr>
                      <w:rFonts w:ascii="Times New Roman" w:eastAsia="ヒラギノ明朝 Pro W3" w:hAnsi="Times New Roman" w:cs="Times New Roman"/>
                      <w:sz w:val="18"/>
                      <w:szCs w:val="18"/>
                    </w:rPr>
                    <w:t>(1) Müdür; Üniversitenin tıp fakültesinde tam gün çalışan, kanser konusunda SCI kapsamında önemli dergilerde çalışmaları olan öğretim üyeleri arasından üç yıllık süre için Rektör tarafından görevlendirilir. Süresi biten Müdür tekrar görevlendirilebilir. Müdürün kesintisiz altı aydan fazla süreyle görevi başında olmadığı zaman görevi kendiliğinden sona erer.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(2) Müdürün önerisi üzerine, Yönetim Kurulu üyeleri arasından en çok iki kişi müdür yardımcısı olarak, üç yıllık süre için Rektör tarafından görevlendirilir. Müdürün görevi başında olmadığı zaman müdür yardımcısı kendisine vekâlet eder.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Müdürün görevleri</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9 – </w:t>
                  </w:r>
                  <w:r w:rsidRPr="0091357B">
                    <w:rPr>
                      <w:rFonts w:ascii="Times New Roman" w:eastAsia="ヒラギノ明朝 Pro W3" w:hAnsi="Times New Roman" w:cs="Times New Roman"/>
                      <w:sz w:val="18"/>
                      <w:szCs w:val="18"/>
                    </w:rPr>
                    <w:t>(1) Müdürün görevleri şunlardır: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a) Merkezi temsil etmek, Yönetim Kurulunun gündemini belirlemek ve Kurula başkanlık etmek.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b) Yönetim Kurulu üyelerini belirlemek ve Rektörün onayına sunmak.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c) Yönetim Kurulu kararlarını bu Yönetmelik çerçevesinde uygulamak.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ç) Merkeze başvurulan destek isteklerini incelemek ve Yönetim Kuruluna sunmak.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d) Yönetim Kurulunun hazırladığı bilimsel programı ve faaliyet raporunu Rektörün onayına sunmak.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Yönetim Kurulu</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10 – </w:t>
                  </w:r>
                  <w:r w:rsidRPr="0091357B">
                    <w:rPr>
                      <w:rFonts w:ascii="Times New Roman" w:eastAsia="ヒラギノ明朝 Pro W3" w:hAnsi="Times New Roman" w:cs="Times New Roman"/>
                      <w:sz w:val="18"/>
                      <w:szCs w:val="18"/>
                    </w:rPr>
                    <w:t>(1) Yönetim Kurulu; Müdür dâhil beş üyeden oluşur. Yönetim Kurulu üyeliği için, Üniversitede tam gün çalışan öğretim üyelerinden Müdürün önerdiği sekiz aday arasından dört kişi Rektör tarafından üç yıllığına görevlendirilir. Görev süresi biten üye yeniden görevlendirilebilir. Görevden ayrılan üyenin yerine kalan süreyi tamamlamak üzere yeni üye görevlendirilir.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(2) Yönetim Kurulu üyeleri arasında biri halk sağlığı anabilim dalında diğeri moleküler tıp alanında tecrübeli bir öğretim üyesi bulunabilir.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(3) Yönetim Kurulu; olağan olarak ayda en az bir kez Müdürün çağrısı üzerine üye tam sayısının salt çoğunluğu ile toplanır. Müdür tarafından belirlenen gündem maddeleri Kurulda görüşülerek salt çoğunlukla karar alınır.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Yönetim Kurulunun görevleri</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11 – </w:t>
                  </w:r>
                  <w:r w:rsidRPr="0091357B">
                    <w:rPr>
                      <w:rFonts w:ascii="Times New Roman" w:eastAsia="ヒラギノ明朝 Pro W3" w:hAnsi="Times New Roman" w:cs="Times New Roman"/>
                      <w:sz w:val="18"/>
                      <w:szCs w:val="18"/>
                    </w:rPr>
                    <w:t>(1) Yönetim Kurulunun görevleri şunlardır: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a) Merkezin çalışma programını hazırlamak ve yürütmek.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b) Merkezin yıllık faaliyet raporunu hazırlamak.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c) Müdür ve Yönetim Kurulu üyelerinin önerilerini görüşmek ve karara bağlamak.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ç) Destek isteklerini incelemek ve karara bağlamak.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d) Araştırma ve proje gruplarını oluşturmak, çalışma esaslarını belirlemek ve çalışmaları değerlendirmek.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Danışma Kurulu</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12 – </w:t>
                  </w:r>
                  <w:r w:rsidRPr="0091357B">
                    <w:rPr>
                      <w:rFonts w:ascii="Times New Roman" w:eastAsia="ヒラギノ明朝 Pro W3" w:hAnsi="Times New Roman" w:cs="Times New Roman"/>
                      <w:sz w:val="18"/>
                      <w:szCs w:val="18"/>
                    </w:rPr>
                    <w:t>(1) Danışma Kurulu; Tıp fakültesi fakülte kurulundaki anabilim dallarından birer üyeden oluşur. Üyeler anabilim dalı tarafından seçilir ve Rektör tarafından üç yıl süreyle görevlendirilir. Süresi biten üye tekrar görevlendirilebilir. Müdür, Danışma Kurulunun üyesidir.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sz w:val="18"/>
                      <w:szCs w:val="18"/>
                    </w:rPr>
                    <w:t>(2) Danışma Kurulu yılda en az bir defa Rektör veya görevlendireceği rektör yardımcısının başkanlığında toplanır.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Danışma Kurulunun görevleri</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13 – </w:t>
                  </w:r>
                  <w:r w:rsidRPr="0091357B">
                    <w:rPr>
                      <w:rFonts w:ascii="Times New Roman" w:eastAsia="ヒラギノ明朝 Pro W3" w:hAnsi="Times New Roman" w:cs="Times New Roman"/>
                      <w:sz w:val="18"/>
                      <w:szCs w:val="18"/>
                    </w:rPr>
                    <w:t>(1) Danışma Kurulu, Yönetim Kuruluna bilimsel ve teknolojik danışmanlık yapar ve kendisine sunulan konularda incelemeler yaparak görüş bildirir.</w:t>
                  </w:r>
                </w:p>
                <w:p w:rsidR="0091357B" w:rsidRPr="0091357B" w:rsidRDefault="0091357B" w:rsidP="0091357B">
                  <w:pPr>
                    <w:tabs>
                      <w:tab w:val="left" w:pos="566"/>
                    </w:tabs>
                    <w:spacing w:after="0" w:line="240" w:lineRule="exact"/>
                    <w:jc w:val="center"/>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DÖRDÜNCÜ BÖLÜM</w:t>
                  </w:r>
                </w:p>
                <w:p w:rsidR="0091357B" w:rsidRPr="0091357B" w:rsidRDefault="0091357B" w:rsidP="0091357B">
                  <w:pPr>
                    <w:tabs>
                      <w:tab w:val="left" w:pos="566"/>
                    </w:tabs>
                    <w:spacing w:after="0" w:line="240" w:lineRule="exact"/>
                    <w:jc w:val="center"/>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Çeşitli ve Son Hükümler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Personel ihtiyacı</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14 – </w:t>
                  </w:r>
                  <w:r w:rsidRPr="0091357B">
                    <w:rPr>
                      <w:rFonts w:ascii="Times New Roman" w:eastAsia="ヒラギノ明朝 Pro W3" w:hAnsi="Times New Roman" w:cs="Times New Roman"/>
                      <w:sz w:val="18"/>
                      <w:szCs w:val="18"/>
                    </w:rPr>
                    <w:t>(1) Merkezin akademik, teknik ve idari personel ihtiyacı, 2547 sayılı Kanunun 13 üncü maddesi uyarınca Rektör tarafından görevlendirilecek personeller tarafından karşılanır.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Harcama yetkilisi</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15 – </w:t>
                  </w:r>
                  <w:r w:rsidRPr="0091357B">
                    <w:rPr>
                      <w:rFonts w:ascii="Times New Roman" w:eastAsia="ヒラギノ明朝 Pro W3" w:hAnsi="Times New Roman" w:cs="Times New Roman"/>
                      <w:sz w:val="18"/>
                      <w:szCs w:val="18"/>
                    </w:rPr>
                    <w:t>(1) Merkezin harcama yetkilisi Rektördür. Rektör bu yetkisini rektör yardımcılarından birine ya da Müdüre devredebilir.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Hüküm bulunmayan haller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16 – </w:t>
                  </w:r>
                  <w:r w:rsidRPr="0091357B">
                    <w:rPr>
                      <w:rFonts w:ascii="Times New Roman" w:eastAsia="ヒラギノ明朝 Pro W3" w:hAnsi="Times New Roman" w:cs="Times New Roman"/>
                      <w:sz w:val="18"/>
                      <w:szCs w:val="18"/>
                    </w:rPr>
                    <w:t>(1) Bu Yönetmelikte hüküm bulunmayan hallerde; 2547 sayılı Kanun, ilgili mevzuat hükümleri ve Senato kararları uygulanır.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Yürürlük</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lastRenderedPageBreak/>
                    <w:t xml:space="preserve">MADDE 17 – </w:t>
                  </w:r>
                  <w:r w:rsidRPr="0091357B">
                    <w:rPr>
                      <w:rFonts w:ascii="Times New Roman" w:eastAsia="ヒラギノ明朝 Pro W3" w:hAnsi="Times New Roman" w:cs="Times New Roman"/>
                      <w:sz w:val="18"/>
                      <w:szCs w:val="18"/>
                    </w:rPr>
                    <w:t>(1) Bu Yönetmelik yayımı tarihinde yürürlüğe girer.</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b/>
                      <w:sz w:val="18"/>
                      <w:szCs w:val="18"/>
                    </w:rPr>
                  </w:pPr>
                  <w:r w:rsidRPr="0091357B">
                    <w:rPr>
                      <w:rFonts w:ascii="Times New Roman" w:eastAsia="ヒラギノ明朝 Pro W3" w:hAnsi="Times New Roman" w:cs="Times New Roman"/>
                      <w:b/>
                      <w:sz w:val="18"/>
                      <w:szCs w:val="18"/>
                    </w:rPr>
                    <w:t>Yürütme</w:t>
                  </w:r>
                </w:p>
                <w:p w:rsidR="0091357B" w:rsidRPr="0091357B" w:rsidRDefault="0091357B" w:rsidP="0091357B">
                  <w:pPr>
                    <w:tabs>
                      <w:tab w:val="left" w:pos="566"/>
                    </w:tabs>
                    <w:spacing w:after="0" w:line="240" w:lineRule="exact"/>
                    <w:ind w:firstLine="566"/>
                    <w:jc w:val="both"/>
                    <w:rPr>
                      <w:rFonts w:ascii="Times New Roman" w:eastAsia="ヒラギノ明朝 Pro W3" w:hAnsi="Times New Roman" w:cs="Times New Roman"/>
                      <w:sz w:val="18"/>
                      <w:szCs w:val="18"/>
                    </w:rPr>
                  </w:pPr>
                  <w:r w:rsidRPr="0091357B">
                    <w:rPr>
                      <w:rFonts w:ascii="Times New Roman" w:eastAsia="ヒラギノ明朝 Pro W3" w:hAnsi="Times New Roman" w:cs="Times New Roman"/>
                      <w:b/>
                      <w:sz w:val="18"/>
                      <w:szCs w:val="18"/>
                    </w:rPr>
                    <w:t xml:space="preserve">MADDE 18 – </w:t>
                  </w:r>
                  <w:r w:rsidRPr="0091357B">
                    <w:rPr>
                      <w:rFonts w:ascii="Times New Roman" w:eastAsia="ヒラギノ明朝 Pro W3" w:hAnsi="Times New Roman" w:cs="Times New Roman"/>
                      <w:sz w:val="18"/>
                      <w:szCs w:val="18"/>
                    </w:rPr>
                    <w:t>(1) Bu Yönetmelik hükümlerini Pamukkale Üniversitesi Rektörü yürütür.</w:t>
                  </w:r>
                </w:p>
                <w:p w:rsidR="0091357B" w:rsidRPr="0091357B" w:rsidRDefault="0091357B" w:rsidP="0091357B">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91357B" w:rsidRPr="0091357B" w:rsidRDefault="0091357B" w:rsidP="0091357B">
            <w:pPr>
              <w:spacing w:after="0" w:line="240" w:lineRule="auto"/>
              <w:jc w:val="center"/>
              <w:rPr>
                <w:rFonts w:ascii="Times New Roman" w:eastAsia="Times New Roman" w:hAnsi="Times New Roman" w:cs="Times New Roman"/>
                <w:sz w:val="20"/>
                <w:szCs w:val="20"/>
                <w:lang w:eastAsia="tr-TR"/>
              </w:rPr>
            </w:pPr>
          </w:p>
        </w:tc>
      </w:tr>
    </w:tbl>
    <w:p w:rsidR="0091357B" w:rsidRPr="0091357B" w:rsidRDefault="0091357B" w:rsidP="0091357B">
      <w:pPr>
        <w:spacing w:after="0" w:line="240" w:lineRule="auto"/>
        <w:jc w:val="center"/>
        <w:rPr>
          <w:rFonts w:ascii="Times New Roman" w:eastAsia="Times New Roman" w:hAnsi="Times New Roman" w:cs="Times New Roman"/>
          <w:sz w:val="24"/>
          <w:szCs w:val="24"/>
          <w:lang w:eastAsia="tr-TR"/>
        </w:rPr>
      </w:pPr>
    </w:p>
    <w:p w:rsidR="009F28AB" w:rsidRDefault="009F28AB"/>
    <w:sectPr w:rsidR="009F28AB" w:rsidSect="009F2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357B"/>
    <w:rsid w:val="006D4C7C"/>
    <w:rsid w:val="0091357B"/>
    <w:rsid w:val="009F28AB"/>
    <w:rsid w:val="00B71F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135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91357B"/>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478380539">
      <w:bodyDiv w:val="1"/>
      <w:marLeft w:val="0"/>
      <w:marRight w:val="0"/>
      <w:marTop w:val="0"/>
      <w:marBottom w:val="0"/>
      <w:divBdr>
        <w:top w:val="none" w:sz="0" w:space="0" w:color="auto"/>
        <w:left w:val="none" w:sz="0" w:space="0" w:color="auto"/>
        <w:bottom w:val="none" w:sz="0" w:space="0" w:color="auto"/>
        <w:right w:val="none" w:sz="0" w:space="0" w:color="auto"/>
      </w:divBdr>
      <w:divsChild>
        <w:div w:id="1087310978">
          <w:marLeft w:val="0"/>
          <w:marRight w:val="0"/>
          <w:marTop w:val="0"/>
          <w:marBottom w:val="0"/>
          <w:divBdr>
            <w:top w:val="none" w:sz="0" w:space="0" w:color="auto"/>
            <w:left w:val="none" w:sz="0" w:space="0" w:color="auto"/>
            <w:bottom w:val="none" w:sz="0" w:space="0" w:color="auto"/>
            <w:right w:val="none" w:sz="0" w:space="0" w:color="auto"/>
          </w:divBdr>
          <w:divsChild>
            <w:div w:id="871262460">
              <w:marLeft w:val="0"/>
              <w:marRight w:val="0"/>
              <w:marTop w:val="0"/>
              <w:marBottom w:val="0"/>
              <w:divBdr>
                <w:top w:val="none" w:sz="0" w:space="0" w:color="auto"/>
                <w:left w:val="none" w:sz="0" w:space="0" w:color="auto"/>
                <w:bottom w:val="none" w:sz="0" w:space="0" w:color="auto"/>
                <w:right w:val="none" w:sz="0" w:space="0" w:color="auto"/>
              </w:divBdr>
              <w:divsChild>
                <w:div w:id="92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5813</Characters>
  <Application>Microsoft Office Word</Application>
  <DocSecurity>0</DocSecurity>
  <Lines>48</Lines>
  <Paragraphs>13</Paragraphs>
  <ScaleCrop>false</ScaleCrop>
  <Company>Pamukkale Üniversitesi</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2014-06-09T10:39:00Z</dcterms:created>
  <dcterms:modified xsi:type="dcterms:W3CDTF">2014-06-09T10:40:00Z</dcterms:modified>
</cp:coreProperties>
</file>