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56" w:rsidRPr="00F16FFE" w:rsidRDefault="00350211" w:rsidP="00604256">
      <w:pPr>
        <w:pStyle w:val="Default"/>
        <w:jc w:val="center"/>
        <w:rPr>
          <w:b/>
          <w:bCs/>
          <w:color w:val="auto"/>
        </w:rPr>
      </w:pPr>
      <w:r w:rsidRPr="00F16FFE">
        <w:rPr>
          <w:b/>
          <w:color w:val="auto"/>
        </w:rPr>
        <w:t xml:space="preserve">PAMUKKALE </w:t>
      </w:r>
      <w:r w:rsidRPr="00F16FFE">
        <w:rPr>
          <w:b/>
          <w:bCs/>
          <w:color w:val="auto"/>
        </w:rPr>
        <w:t>ÜNİVERSİTESİ</w:t>
      </w:r>
    </w:p>
    <w:p w:rsidR="00604256" w:rsidRPr="00F16FFE" w:rsidRDefault="00525DB0" w:rsidP="00604256">
      <w:pPr>
        <w:pStyle w:val="Default"/>
        <w:jc w:val="center"/>
        <w:rPr>
          <w:b/>
          <w:bCs/>
          <w:color w:val="auto"/>
        </w:rPr>
      </w:pPr>
      <w:r w:rsidRPr="00F16FFE">
        <w:rPr>
          <w:b/>
          <w:bCs/>
          <w:color w:val="auto"/>
        </w:rPr>
        <w:t>PROJE DESTEK OFİSİ</w:t>
      </w:r>
      <w:r w:rsidR="00604256" w:rsidRPr="00F16FFE">
        <w:rPr>
          <w:b/>
          <w:bCs/>
          <w:color w:val="auto"/>
        </w:rPr>
        <w:t xml:space="preserve"> YÖNERGESİ</w:t>
      </w:r>
    </w:p>
    <w:p w:rsidR="00604256" w:rsidRPr="00F16FFE" w:rsidRDefault="00604256" w:rsidP="00604256">
      <w:pPr>
        <w:pStyle w:val="Default"/>
        <w:jc w:val="center"/>
        <w:rPr>
          <w:b/>
          <w:bCs/>
          <w:color w:val="auto"/>
        </w:rPr>
      </w:pPr>
    </w:p>
    <w:p w:rsidR="000221CE" w:rsidRPr="00F16FFE" w:rsidRDefault="000221CE" w:rsidP="00604256">
      <w:pPr>
        <w:pStyle w:val="Default"/>
        <w:jc w:val="center"/>
        <w:rPr>
          <w:b/>
          <w:bCs/>
          <w:color w:val="auto"/>
        </w:rPr>
      </w:pPr>
    </w:p>
    <w:p w:rsidR="00604256" w:rsidRPr="00F16FFE" w:rsidRDefault="00604256" w:rsidP="00350211">
      <w:pPr>
        <w:pStyle w:val="Default"/>
        <w:jc w:val="center"/>
        <w:rPr>
          <w:b/>
          <w:bCs/>
          <w:color w:val="auto"/>
        </w:rPr>
      </w:pPr>
      <w:r w:rsidRPr="00F16FFE">
        <w:rPr>
          <w:b/>
          <w:bCs/>
          <w:color w:val="auto"/>
        </w:rPr>
        <w:t>BİRİNCİ BÖLÜM</w:t>
      </w:r>
    </w:p>
    <w:p w:rsidR="00604256" w:rsidRPr="00F16FFE" w:rsidRDefault="002020C9" w:rsidP="00604256">
      <w:pPr>
        <w:pStyle w:val="Default"/>
        <w:jc w:val="center"/>
        <w:rPr>
          <w:b/>
          <w:bCs/>
          <w:color w:val="auto"/>
        </w:rPr>
      </w:pPr>
      <w:r w:rsidRPr="00F16FFE">
        <w:rPr>
          <w:b/>
          <w:bCs/>
          <w:color w:val="auto"/>
        </w:rPr>
        <w:t>Amaç, Kapsam, Dayanak</w:t>
      </w:r>
      <w:r w:rsidR="00604256" w:rsidRPr="00F16FFE">
        <w:rPr>
          <w:b/>
          <w:bCs/>
          <w:color w:val="auto"/>
        </w:rPr>
        <w:t xml:space="preserve"> ve Tanımlar</w:t>
      </w:r>
    </w:p>
    <w:p w:rsidR="00350211" w:rsidRPr="00F16FFE" w:rsidRDefault="00350211" w:rsidP="00604256">
      <w:pPr>
        <w:pStyle w:val="Default"/>
        <w:jc w:val="center"/>
        <w:rPr>
          <w:b/>
          <w:bCs/>
          <w:color w:val="auto"/>
        </w:rPr>
      </w:pPr>
    </w:p>
    <w:p w:rsidR="009122B2" w:rsidRPr="00F16FFE" w:rsidRDefault="00525DB0" w:rsidP="00525DB0">
      <w:pPr>
        <w:pStyle w:val="Default"/>
        <w:rPr>
          <w:b/>
          <w:bCs/>
          <w:color w:val="auto"/>
        </w:rPr>
      </w:pPr>
      <w:r w:rsidRPr="00F16FFE">
        <w:rPr>
          <w:b/>
          <w:bCs/>
          <w:color w:val="auto"/>
        </w:rPr>
        <w:t xml:space="preserve">Amaç </w:t>
      </w:r>
    </w:p>
    <w:p w:rsidR="00525DB0" w:rsidRPr="00F16FFE" w:rsidRDefault="00525DB0" w:rsidP="009122B2">
      <w:pPr>
        <w:pStyle w:val="Default"/>
        <w:jc w:val="both"/>
        <w:rPr>
          <w:color w:val="auto"/>
        </w:rPr>
      </w:pPr>
      <w:r w:rsidRPr="00F16FFE">
        <w:rPr>
          <w:b/>
          <w:bCs/>
          <w:color w:val="auto"/>
        </w:rPr>
        <w:t>Madde 1:</w:t>
      </w:r>
      <w:r w:rsidR="009122B2" w:rsidRPr="00F16FFE">
        <w:rPr>
          <w:b/>
          <w:bCs/>
          <w:color w:val="auto"/>
        </w:rPr>
        <w:t xml:space="preserve"> </w:t>
      </w:r>
      <w:r w:rsidR="00F05849" w:rsidRPr="00F16FFE">
        <w:rPr>
          <w:bCs/>
          <w:color w:val="auto"/>
        </w:rPr>
        <w:t>Bu Yönergenin a</w:t>
      </w:r>
      <w:r w:rsidR="00F05849" w:rsidRPr="00F16FFE">
        <w:rPr>
          <w:color w:val="auto"/>
        </w:rPr>
        <w:t>macı</w:t>
      </w:r>
      <w:r w:rsidR="009122B2" w:rsidRPr="00F16FFE">
        <w:rPr>
          <w:color w:val="auto"/>
        </w:rPr>
        <w:t xml:space="preserve"> </w:t>
      </w:r>
      <w:r w:rsidRPr="00F16FFE">
        <w:rPr>
          <w:color w:val="auto"/>
        </w:rPr>
        <w:t>“</w:t>
      </w:r>
      <w:r w:rsidR="00F05849" w:rsidRPr="00F16FFE">
        <w:rPr>
          <w:b/>
          <w:bCs/>
          <w:i/>
          <w:iCs/>
          <w:color w:val="auto"/>
        </w:rPr>
        <w:t xml:space="preserve">Pamukkale </w:t>
      </w:r>
      <w:r w:rsidRPr="00F16FFE">
        <w:rPr>
          <w:b/>
          <w:bCs/>
          <w:i/>
          <w:iCs/>
          <w:color w:val="auto"/>
        </w:rPr>
        <w:t>Üniversitesi Proje Destek Ofisi</w:t>
      </w:r>
      <w:r w:rsidRPr="00F16FFE">
        <w:rPr>
          <w:color w:val="auto"/>
        </w:rPr>
        <w:t xml:space="preserve">” </w:t>
      </w:r>
      <w:proofErr w:type="spellStart"/>
      <w:r w:rsidRPr="00F16FFE">
        <w:rPr>
          <w:color w:val="auto"/>
        </w:rPr>
        <w:t>nin</w:t>
      </w:r>
      <w:proofErr w:type="spellEnd"/>
      <w:r w:rsidRPr="00F16FFE">
        <w:rPr>
          <w:color w:val="auto"/>
        </w:rPr>
        <w:t xml:space="preserve"> oluşumu, organlarının çalışma şekli, görev, yetki ve sorumlulukları ile işleyişi ve hedeflerine ilişkin esasları düzenlemektir. </w:t>
      </w:r>
    </w:p>
    <w:p w:rsidR="009122B2" w:rsidRPr="00F16FFE" w:rsidRDefault="009122B2" w:rsidP="00525DB0">
      <w:pPr>
        <w:pStyle w:val="Default"/>
        <w:rPr>
          <w:b/>
          <w:bCs/>
          <w:color w:val="auto"/>
        </w:rPr>
      </w:pPr>
    </w:p>
    <w:p w:rsidR="009122B2" w:rsidRPr="00F16FFE" w:rsidRDefault="00525DB0" w:rsidP="00525DB0">
      <w:pPr>
        <w:pStyle w:val="Default"/>
        <w:rPr>
          <w:b/>
          <w:bCs/>
          <w:color w:val="auto"/>
        </w:rPr>
      </w:pPr>
      <w:r w:rsidRPr="00F16FFE">
        <w:rPr>
          <w:b/>
          <w:bCs/>
          <w:color w:val="auto"/>
        </w:rPr>
        <w:t xml:space="preserve">Kapsam </w:t>
      </w:r>
    </w:p>
    <w:p w:rsidR="000E6E88" w:rsidRPr="00F16FFE" w:rsidRDefault="00525DB0" w:rsidP="000E6E88">
      <w:pPr>
        <w:pStyle w:val="Default"/>
        <w:jc w:val="both"/>
        <w:rPr>
          <w:color w:val="auto"/>
        </w:rPr>
      </w:pPr>
      <w:proofErr w:type="gramStart"/>
      <w:r w:rsidRPr="00F16FFE">
        <w:rPr>
          <w:b/>
          <w:bCs/>
          <w:color w:val="auto"/>
        </w:rPr>
        <w:t xml:space="preserve">Madde 2: </w:t>
      </w:r>
      <w:r w:rsidRPr="00F16FFE">
        <w:rPr>
          <w:color w:val="auto"/>
        </w:rPr>
        <w:t>Bu</w:t>
      </w:r>
      <w:r w:rsidR="008A0242" w:rsidRPr="00F16FFE">
        <w:rPr>
          <w:color w:val="auto"/>
        </w:rPr>
        <w:t xml:space="preserve"> yönerge </w:t>
      </w:r>
      <w:r w:rsidR="00BC03D0" w:rsidRPr="00F16FFE">
        <w:rPr>
          <w:color w:val="auto"/>
        </w:rPr>
        <w:t xml:space="preserve">yurt içi ve yurt dışı destekli projelerin Pamukkale Üniversitesi Rektörlüğü bünyesinde kurulan Pamukkale </w:t>
      </w:r>
      <w:r w:rsidR="000E6E88" w:rsidRPr="00F16FFE">
        <w:rPr>
          <w:color w:val="auto"/>
        </w:rPr>
        <w:t>Üniversitesi Proje D</w:t>
      </w:r>
      <w:r w:rsidR="00365387" w:rsidRPr="00F16FFE">
        <w:rPr>
          <w:color w:val="auto"/>
        </w:rPr>
        <w:t>estek Ofisince ulusal ve uluslararası</w:t>
      </w:r>
      <w:r w:rsidR="000E6E88" w:rsidRPr="00F16FFE">
        <w:rPr>
          <w:color w:val="auto"/>
        </w:rPr>
        <w:t xml:space="preserve"> projelerin duyurulması, teşvik edilmesi, hazırlanması, başvurusu, izlenmesi, yürütülmesi, sonlandırılması veya başka proje ile devam ettirilmesi süreçlerinde ilgili araştırmacıya bilgilendirme, kaynak belirleme, bilimsel, teknik, idari alanda destek sağlayarak projelerin lisanslanması ve ticarileştirilmesine ilişkin hukuki danışmanlık faaliyetlerinin yürütülmesine ilişkin hükümleri kapsar.</w:t>
      </w:r>
      <w:proofErr w:type="gramEnd"/>
    </w:p>
    <w:p w:rsidR="000E6E88" w:rsidRPr="00F16FFE" w:rsidRDefault="000E6E88" w:rsidP="00525DB0">
      <w:pPr>
        <w:pStyle w:val="Default"/>
        <w:rPr>
          <w:color w:val="auto"/>
        </w:rPr>
      </w:pPr>
    </w:p>
    <w:p w:rsidR="000E6E88" w:rsidRPr="00F16FFE" w:rsidRDefault="00525DB0" w:rsidP="00120247">
      <w:pPr>
        <w:pStyle w:val="Default"/>
        <w:jc w:val="both"/>
        <w:rPr>
          <w:b/>
          <w:bCs/>
          <w:color w:val="auto"/>
        </w:rPr>
      </w:pPr>
      <w:r w:rsidRPr="00F16FFE">
        <w:rPr>
          <w:b/>
          <w:bCs/>
          <w:color w:val="auto"/>
        </w:rPr>
        <w:t>Dayanak</w:t>
      </w:r>
    </w:p>
    <w:p w:rsidR="00525DB0" w:rsidRPr="00F16FFE" w:rsidRDefault="00525DB0" w:rsidP="00120247">
      <w:pPr>
        <w:pStyle w:val="Default"/>
        <w:jc w:val="both"/>
        <w:rPr>
          <w:color w:val="auto"/>
        </w:rPr>
      </w:pPr>
      <w:r w:rsidRPr="00F16FFE">
        <w:rPr>
          <w:b/>
          <w:bCs/>
          <w:color w:val="auto"/>
        </w:rPr>
        <w:t xml:space="preserve">Madde 3: </w:t>
      </w:r>
      <w:r w:rsidRPr="00F16FFE">
        <w:rPr>
          <w:color w:val="auto"/>
        </w:rPr>
        <w:t xml:space="preserve">2547 sayılı Yüksek Öğrenim Kanunu, 2809 sayılı </w:t>
      </w:r>
      <w:r w:rsidR="00E952B8">
        <w:rPr>
          <w:color w:val="auto"/>
        </w:rPr>
        <w:t>Yükseköğretim Kurumları T</w:t>
      </w:r>
      <w:r w:rsidRPr="00F16FFE">
        <w:rPr>
          <w:color w:val="auto"/>
        </w:rPr>
        <w:t xml:space="preserve">eşkilat Kanunun, Yüksek Öğretimim Kurumu Bilimsel Araştırma </w:t>
      </w:r>
      <w:r w:rsidR="00825F59">
        <w:rPr>
          <w:color w:val="auto"/>
        </w:rPr>
        <w:t>Projeleri Hakkındaki Y</w:t>
      </w:r>
      <w:r w:rsidR="00120247" w:rsidRPr="00F16FFE">
        <w:rPr>
          <w:color w:val="auto"/>
        </w:rPr>
        <w:t xml:space="preserve">önetmelik, </w:t>
      </w:r>
      <w:r w:rsidRPr="00F16FFE">
        <w:rPr>
          <w:color w:val="auto"/>
        </w:rPr>
        <w:t xml:space="preserve">bu </w:t>
      </w:r>
      <w:r w:rsidR="00120247" w:rsidRPr="00F16FFE">
        <w:rPr>
          <w:color w:val="auto"/>
        </w:rPr>
        <w:t xml:space="preserve">Yönergenin </w:t>
      </w:r>
      <w:r w:rsidRPr="00F16FFE">
        <w:rPr>
          <w:color w:val="auto"/>
        </w:rPr>
        <w:t xml:space="preserve">dayanağını oluşturur. </w:t>
      </w:r>
    </w:p>
    <w:p w:rsidR="000E6E88" w:rsidRPr="00F16FFE" w:rsidRDefault="000E6E88" w:rsidP="00120247">
      <w:pPr>
        <w:pStyle w:val="Default"/>
        <w:jc w:val="both"/>
        <w:rPr>
          <w:b/>
          <w:bCs/>
          <w:color w:val="auto"/>
        </w:rPr>
      </w:pPr>
    </w:p>
    <w:p w:rsidR="000E6E88" w:rsidRPr="00F16FFE" w:rsidRDefault="00525DB0" w:rsidP="00120247">
      <w:pPr>
        <w:pStyle w:val="Default"/>
        <w:jc w:val="both"/>
        <w:rPr>
          <w:b/>
          <w:bCs/>
          <w:color w:val="auto"/>
        </w:rPr>
      </w:pPr>
      <w:r w:rsidRPr="00F16FFE">
        <w:rPr>
          <w:b/>
          <w:bCs/>
          <w:color w:val="auto"/>
        </w:rPr>
        <w:t xml:space="preserve">Tanımlar </w:t>
      </w:r>
    </w:p>
    <w:p w:rsidR="00525DB0" w:rsidRPr="00F16FFE" w:rsidRDefault="00525DB0" w:rsidP="00120247">
      <w:pPr>
        <w:pStyle w:val="Default"/>
        <w:jc w:val="both"/>
        <w:rPr>
          <w:color w:val="auto"/>
        </w:rPr>
      </w:pPr>
      <w:r w:rsidRPr="00F16FFE">
        <w:rPr>
          <w:b/>
          <w:bCs/>
          <w:color w:val="auto"/>
        </w:rPr>
        <w:t xml:space="preserve">Madde 4: </w:t>
      </w:r>
      <w:r w:rsidRPr="00F16FFE">
        <w:rPr>
          <w:color w:val="auto"/>
        </w:rPr>
        <w:t xml:space="preserve">Bu </w:t>
      </w:r>
      <w:r w:rsidR="0041662C" w:rsidRPr="00F16FFE">
        <w:rPr>
          <w:color w:val="auto"/>
        </w:rPr>
        <w:t>Y</w:t>
      </w:r>
      <w:r w:rsidR="00120247" w:rsidRPr="00F16FFE">
        <w:rPr>
          <w:color w:val="auto"/>
        </w:rPr>
        <w:t>önergede</w:t>
      </w:r>
      <w:r w:rsidRPr="00F16FFE">
        <w:rPr>
          <w:color w:val="auto"/>
        </w:rPr>
        <w:t xml:space="preserve"> geçen; </w:t>
      </w:r>
    </w:p>
    <w:p w:rsidR="00AC3E90" w:rsidRPr="00F16FFE" w:rsidRDefault="00525DB0" w:rsidP="00AC3E90">
      <w:pPr>
        <w:pStyle w:val="Default"/>
        <w:numPr>
          <w:ilvl w:val="0"/>
          <w:numId w:val="17"/>
        </w:numPr>
        <w:spacing w:after="27"/>
        <w:jc w:val="both"/>
        <w:rPr>
          <w:color w:val="auto"/>
        </w:rPr>
      </w:pPr>
      <w:r w:rsidRPr="00F16FFE">
        <w:rPr>
          <w:b/>
          <w:bCs/>
          <w:color w:val="auto"/>
        </w:rPr>
        <w:t xml:space="preserve">Üniversite: </w:t>
      </w:r>
      <w:r w:rsidR="008A1E58" w:rsidRPr="00F16FFE">
        <w:rPr>
          <w:color w:val="auto"/>
        </w:rPr>
        <w:t>Pamukkale</w:t>
      </w:r>
      <w:r w:rsidRPr="00F16FFE">
        <w:rPr>
          <w:color w:val="auto"/>
        </w:rPr>
        <w:t xml:space="preserve"> Üniversitesi’ni,</w:t>
      </w:r>
    </w:p>
    <w:p w:rsidR="002E505A" w:rsidRDefault="00525DB0" w:rsidP="00AC3E90">
      <w:pPr>
        <w:pStyle w:val="Default"/>
        <w:numPr>
          <w:ilvl w:val="0"/>
          <w:numId w:val="17"/>
        </w:numPr>
        <w:spacing w:after="27"/>
        <w:jc w:val="both"/>
        <w:rPr>
          <w:color w:val="auto"/>
        </w:rPr>
      </w:pPr>
      <w:r w:rsidRPr="002E505A">
        <w:rPr>
          <w:b/>
          <w:bCs/>
          <w:color w:val="auto"/>
        </w:rPr>
        <w:t xml:space="preserve">Akademik Birimler: </w:t>
      </w:r>
      <w:r w:rsidR="00120247" w:rsidRPr="002E505A">
        <w:rPr>
          <w:bCs/>
          <w:color w:val="auto"/>
        </w:rPr>
        <w:t xml:space="preserve">Pamukkale </w:t>
      </w:r>
      <w:r w:rsidRPr="002E505A">
        <w:rPr>
          <w:color w:val="auto"/>
        </w:rPr>
        <w:t>Üniversitenin</w:t>
      </w:r>
      <w:r w:rsidR="00120247" w:rsidRPr="002E505A">
        <w:rPr>
          <w:color w:val="auto"/>
        </w:rPr>
        <w:t xml:space="preserve">; Fakülteleri, Yüksekokulları, </w:t>
      </w:r>
      <w:r w:rsidRPr="002E505A">
        <w:rPr>
          <w:color w:val="auto"/>
        </w:rPr>
        <w:t>Mes</w:t>
      </w:r>
      <w:r w:rsidR="002E505A" w:rsidRPr="002E505A">
        <w:rPr>
          <w:color w:val="auto"/>
        </w:rPr>
        <w:t>lek Yüksekokulları, Enstitüleri ile</w:t>
      </w:r>
      <w:r w:rsidRPr="002E505A">
        <w:rPr>
          <w:color w:val="auto"/>
        </w:rPr>
        <w:t xml:space="preserve"> Araştırma ve Uygulama Merkezleri</w:t>
      </w:r>
      <w:r w:rsidR="002E505A">
        <w:rPr>
          <w:color w:val="auto"/>
        </w:rPr>
        <w:t>ni,</w:t>
      </w:r>
      <w:r w:rsidRPr="002E505A">
        <w:rPr>
          <w:color w:val="auto"/>
        </w:rPr>
        <w:t xml:space="preserve"> </w:t>
      </w:r>
    </w:p>
    <w:p w:rsidR="00AC3E90" w:rsidRPr="002E505A" w:rsidRDefault="001145FC" w:rsidP="00AC3E90">
      <w:pPr>
        <w:pStyle w:val="Default"/>
        <w:numPr>
          <w:ilvl w:val="0"/>
          <w:numId w:val="17"/>
        </w:numPr>
        <w:spacing w:after="27"/>
        <w:jc w:val="both"/>
        <w:rPr>
          <w:color w:val="auto"/>
        </w:rPr>
      </w:pPr>
      <w:r w:rsidRPr="002E505A">
        <w:rPr>
          <w:b/>
          <w:bCs/>
          <w:color w:val="auto"/>
        </w:rPr>
        <w:t>İlgili</w:t>
      </w:r>
      <w:r w:rsidR="00525DB0" w:rsidRPr="002E505A">
        <w:rPr>
          <w:b/>
          <w:bCs/>
          <w:color w:val="auto"/>
        </w:rPr>
        <w:t xml:space="preserve"> Birimler: </w:t>
      </w:r>
      <w:r w:rsidR="00525DB0" w:rsidRPr="002E505A">
        <w:rPr>
          <w:color w:val="auto"/>
        </w:rPr>
        <w:t xml:space="preserve">Üniversite Genel Sekreterliği, Strateji Geliştirme Daire Başkanlığı, İdari Mali İşler Daire Başkanlığı, Personel Daire Başkanlığı, </w:t>
      </w:r>
      <w:r w:rsidR="001921BC" w:rsidRPr="002E505A">
        <w:rPr>
          <w:color w:val="auto"/>
        </w:rPr>
        <w:t>Bilgi İşlem Daire B</w:t>
      </w:r>
      <w:r w:rsidRPr="002E505A">
        <w:rPr>
          <w:color w:val="auto"/>
        </w:rPr>
        <w:t xml:space="preserve">aşkanlığı, </w:t>
      </w:r>
      <w:r w:rsidR="00525DB0" w:rsidRPr="002E505A">
        <w:rPr>
          <w:color w:val="auto"/>
        </w:rPr>
        <w:t xml:space="preserve">Bilimsel Araştırma Projeleri </w:t>
      </w:r>
      <w:r w:rsidR="0041662C" w:rsidRPr="002E505A">
        <w:rPr>
          <w:color w:val="auto"/>
        </w:rPr>
        <w:t>Koordinatörlüğü</w:t>
      </w:r>
      <w:r w:rsidR="00525DB0" w:rsidRPr="002E505A">
        <w:rPr>
          <w:color w:val="auto"/>
        </w:rPr>
        <w:t xml:space="preserve">, </w:t>
      </w:r>
      <w:r w:rsidR="008B49D9" w:rsidRPr="002E505A">
        <w:rPr>
          <w:color w:val="auto"/>
        </w:rPr>
        <w:t>Uluslararası İlişkiler Koordinatörlüğü</w:t>
      </w:r>
      <w:r w:rsidR="00525DB0" w:rsidRPr="002E505A">
        <w:rPr>
          <w:color w:val="auto"/>
        </w:rPr>
        <w:t>, Bologna ve Farabi Koordinatörl</w:t>
      </w:r>
      <w:r w:rsidR="001921BC" w:rsidRPr="002E505A">
        <w:rPr>
          <w:color w:val="auto"/>
        </w:rPr>
        <w:t>ükleri,</w:t>
      </w:r>
      <w:r w:rsidR="008B49D9" w:rsidRPr="002E505A">
        <w:rPr>
          <w:color w:val="auto"/>
        </w:rPr>
        <w:t xml:space="preserve"> </w:t>
      </w:r>
      <w:r w:rsidR="008A1E58" w:rsidRPr="002E505A">
        <w:rPr>
          <w:color w:val="auto"/>
        </w:rPr>
        <w:t xml:space="preserve">Hukuk </w:t>
      </w:r>
      <w:r w:rsidR="001921BC" w:rsidRPr="002E505A">
        <w:rPr>
          <w:color w:val="auto"/>
        </w:rPr>
        <w:t xml:space="preserve">Müşavirliği ve </w:t>
      </w:r>
      <w:r w:rsidRPr="002E505A">
        <w:rPr>
          <w:color w:val="auto"/>
        </w:rPr>
        <w:t xml:space="preserve">PAÜ </w:t>
      </w:r>
      <w:proofErr w:type="spellStart"/>
      <w:r w:rsidRPr="002E505A">
        <w:rPr>
          <w:color w:val="auto"/>
        </w:rPr>
        <w:t>Teknokent</w:t>
      </w:r>
      <w:proofErr w:type="spellEnd"/>
      <w:r w:rsidRPr="002E505A">
        <w:rPr>
          <w:color w:val="auto"/>
        </w:rPr>
        <w:t xml:space="preserve"> Yönetimi</w:t>
      </w:r>
      <w:r w:rsidR="001921BC" w:rsidRPr="002E505A">
        <w:rPr>
          <w:color w:val="auto"/>
        </w:rPr>
        <w:t>ni,</w:t>
      </w:r>
    </w:p>
    <w:p w:rsidR="008153B1" w:rsidRPr="00F16FFE" w:rsidRDefault="008153B1" w:rsidP="00AC3E90">
      <w:pPr>
        <w:pStyle w:val="Default"/>
        <w:numPr>
          <w:ilvl w:val="0"/>
          <w:numId w:val="17"/>
        </w:numPr>
        <w:spacing w:after="27"/>
        <w:jc w:val="both"/>
        <w:rPr>
          <w:color w:val="auto"/>
        </w:rPr>
      </w:pPr>
      <w:r w:rsidRPr="00F16FFE">
        <w:rPr>
          <w:b/>
          <w:color w:val="auto"/>
        </w:rPr>
        <w:t>Proje Destek Ofisi:</w:t>
      </w:r>
      <w:r w:rsidR="00120247" w:rsidRPr="00F16FFE">
        <w:rPr>
          <w:b/>
          <w:color w:val="auto"/>
        </w:rPr>
        <w:t xml:space="preserve"> </w:t>
      </w:r>
      <w:r w:rsidRPr="00F16FFE">
        <w:rPr>
          <w:color w:val="auto"/>
        </w:rPr>
        <w:t>Pamukkale Üniversitesi Proje Destek Ofisi’ni</w:t>
      </w:r>
      <w:r w:rsidR="00AC3E90" w:rsidRPr="00F16FFE">
        <w:rPr>
          <w:color w:val="auto"/>
        </w:rPr>
        <w:t>,</w:t>
      </w:r>
    </w:p>
    <w:p w:rsidR="00AC3E90" w:rsidRPr="00F16FFE" w:rsidRDefault="00525DB0" w:rsidP="00AC3E90">
      <w:pPr>
        <w:pStyle w:val="Default"/>
        <w:numPr>
          <w:ilvl w:val="0"/>
          <w:numId w:val="17"/>
        </w:numPr>
        <w:spacing w:after="27"/>
        <w:jc w:val="both"/>
        <w:rPr>
          <w:color w:val="auto"/>
        </w:rPr>
      </w:pPr>
      <w:r w:rsidRPr="00F16FFE">
        <w:rPr>
          <w:b/>
          <w:bCs/>
          <w:color w:val="auto"/>
        </w:rPr>
        <w:t xml:space="preserve">Proje: </w:t>
      </w:r>
      <w:r w:rsidR="008153B1" w:rsidRPr="00F16FFE">
        <w:rPr>
          <w:color w:val="auto"/>
        </w:rPr>
        <w:t>“</w:t>
      </w:r>
      <w:r w:rsidR="00C5112D" w:rsidRPr="00F16FFE">
        <w:rPr>
          <w:color w:val="auto"/>
        </w:rPr>
        <w:t>i, j</w:t>
      </w:r>
      <w:r w:rsidR="008153B1" w:rsidRPr="00F16FFE">
        <w:rPr>
          <w:color w:val="auto"/>
        </w:rPr>
        <w:t xml:space="preserve"> ve</w:t>
      </w:r>
      <w:r w:rsidR="00C5112D" w:rsidRPr="00F16FFE">
        <w:rPr>
          <w:color w:val="auto"/>
        </w:rPr>
        <w:t xml:space="preserve"> k</w:t>
      </w:r>
      <w:r w:rsidRPr="00F16FFE">
        <w:rPr>
          <w:color w:val="auto"/>
        </w:rPr>
        <w:t>” şıklarında tanımlanan tüm projeleri</w:t>
      </w:r>
      <w:r w:rsidR="00AC3E90" w:rsidRPr="00F16FFE">
        <w:rPr>
          <w:color w:val="auto"/>
        </w:rPr>
        <w:t>,</w:t>
      </w:r>
    </w:p>
    <w:p w:rsidR="008153B1" w:rsidRPr="00F16FFE" w:rsidRDefault="008153B1" w:rsidP="00AC3E90">
      <w:pPr>
        <w:pStyle w:val="Default"/>
        <w:numPr>
          <w:ilvl w:val="0"/>
          <w:numId w:val="17"/>
        </w:numPr>
        <w:spacing w:after="27"/>
        <w:jc w:val="both"/>
        <w:rPr>
          <w:color w:val="auto"/>
        </w:rPr>
      </w:pPr>
      <w:r w:rsidRPr="00F16FFE">
        <w:rPr>
          <w:b/>
          <w:color w:val="auto"/>
        </w:rPr>
        <w:t>Rektör:</w:t>
      </w:r>
      <w:r w:rsidR="008B49D9" w:rsidRPr="00F16FFE">
        <w:rPr>
          <w:b/>
          <w:color w:val="auto"/>
        </w:rPr>
        <w:t xml:space="preserve"> </w:t>
      </w:r>
      <w:r w:rsidR="00AC3E90" w:rsidRPr="00F16FFE">
        <w:rPr>
          <w:color w:val="auto"/>
        </w:rPr>
        <w:t>Pamukkale Üniversitesi Rektörünü,</w:t>
      </w:r>
    </w:p>
    <w:p w:rsidR="008153B1" w:rsidRPr="00F16FFE" w:rsidRDefault="008153B1" w:rsidP="00AC3E90">
      <w:pPr>
        <w:pStyle w:val="Default"/>
        <w:numPr>
          <w:ilvl w:val="0"/>
          <w:numId w:val="17"/>
        </w:numPr>
        <w:spacing w:after="27"/>
        <w:jc w:val="both"/>
        <w:rPr>
          <w:color w:val="auto"/>
        </w:rPr>
      </w:pPr>
      <w:r w:rsidRPr="00F16FFE">
        <w:rPr>
          <w:b/>
          <w:color w:val="auto"/>
        </w:rPr>
        <w:t>Senato</w:t>
      </w:r>
      <w:r w:rsidR="00AC3E90" w:rsidRPr="00F16FFE">
        <w:rPr>
          <w:color w:val="auto"/>
        </w:rPr>
        <w:t xml:space="preserve">: </w:t>
      </w:r>
      <w:r w:rsidRPr="00F16FFE">
        <w:rPr>
          <w:color w:val="auto"/>
        </w:rPr>
        <w:t>Pamukkale Üniversitesi Senatosunu</w:t>
      </w:r>
      <w:r w:rsidR="00AC3E90" w:rsidRPr="00F16FFE">
        <w:rPr>
          <w:color w:val="auto"/>
        </w:rPr>
        <w:t>,</w:t>
      </w:r>
    </w:p>
    <w:p w:rsidR="00D9300D" w:rsidRPr="00F16FFE" w:rsidRDefault="00D9300D" w:rsidP="00AC3E90">
      <w:pPr>
        <w:pStyle w:val="Default"/>
        <w:numPr>
          <w:ilvl w:val="0"/>
          <w:numId w:val="17"/>
        </w:numPr>
        <w:spacing w:after="27"/>
        <w:jc w:val="both"/>
        <w:rPr>
          <w:color w:val="auto"/>
        </w:rPr>
      </w:pPr>
      <w:r w:rsidRPr="00F16FFE">
        <w:rPr>
          <w:b/>
          <w:color w:val="auto"/>
        </w:rPr>
        <w:t>Başkan</w:t>
      </w:r>
      <w:r w:rsidR="001921BC">
        <w:rPr>
          <w:color w:val="auto"/>
        </w:rPr>
        <w:t>: Proje D</w:t>
      </w:r>
      <w:r w:rsidRPr="00F16FFE">
        <w:rPr>
          <w:color w:val="auto"/>
        </w:rPr>
        <w:t>estek Ofisi Başkanını,</w:t>
      </w:r>
    </w:p>
    <w:p w:rsidR="00525DB0" w:rsidRPr="00F16FFE" w:rsidRDefault="00525DB0" w:rsidP="00AC3E90">
      <w:pPr>
        <w:pStyle w:val="Default"/>
        <w:numPr>
          <w:ilvl w:val="0"/>
          <w:numId w:val="17"/>
        </w:numPr>
        <w:spacing w:after="27"/>
        <w:jc w:val="both"/>
        <w:rPr>
          <w:color w:val="auto"/>
        </w:rPr>
      </w:pPr>
      <w:r w:rsidRPr="00F16FFE">
        <w:rPr>
          <w:b/>
          <w:bCs/>
          <w:color w:val="auto"/>
        </w:rPr>
        <w:t xml:space="preserve">Ulusal Projeler: </w:t>
      </w:r>
      <w:r w:rsidR="008153B1" w:rsidRPr="00F16FFE">
        <w:rPr>
          <w:bCs/>
          <w:color w:val="auto"/>
        </w:rPr>
        <w:t>ARGE,</w:t>
      </w:r>
      <w:r w:rsidR="008B49D9" w:rsidRPr="00F16FFE">
        <w:rPr>
          <w:bCs/>
          <w:color w:val="auto"/>
        </w:rPr>
        <w:t xml:space="preserve"> </w:t>
      </w:r>
      <w:r w:rsidR="008A1E58" w:rsidRPr="00F16FFE">
        <w:rPr>
          <w:color w:val="auto"/>
        </w:rPr>
        <w:t>BAP, TÜBİTAK, DPT</w:t>
      </w:r>
      <w:r w:rsidR="008153B1" w:rsidRPr="00F16FFE">
        <w:rPr>
          <w:color w:val="auto"/>
        </w:rPr>
        <w:t>, İŞKUR</w:t>
      </w:r>
      <w:r w:rsidRPr="00F16FFE">
        <w:rPr>
          <w:color w:val="auto"/>
        </w:rPr>
        <w:t>,</w:t>
      </w:r>
      <w:r w:rsidR="008B49D9" w:rsidRPr="00F16FFE">
        <w:rPr>
          <w:color w:val="auto"/>
        </w:rPr>
        <w:t xml:space="preserve"> </w:t>
      </w:r>
      <w:r w:rsidR="008A1E58" w:rsidRPr="00F16FFE">
        <w:rPr>
          <w:color w:val="auto"/>
        </w:rPr>
        <w:t>KOSGEB</w:t>
      </w:r>
      <w:r w:rsidR="008153B1" w:rsidRPr="00F16FFE">
        <w:rPr>
          <w:color w:val="auto"/>
        </w:rPr>
        <w:t>,</w:t>
      </w:r>
      <w:r w:rsidR="008B49D9" w:rsidRPr="00F16FFE">
        <w:rPr>
          <w:color w:val="auto"/>
        </w:rPr>
        <w:t xml:space="preserve"> </w:t>
      </w:r>
      <w:r w:rsidR="008153B1" w:rsidRPr="00F16FFE">
        <w:rPr>
          <w:color w:val="auto"/>
        </w:rPr>
        <w:t>FARABİ,</w:t>
      </w:r>
      <w:r w:rsidR="008B49D9" w:rsidRPr="00F16FFE">
        <w:rPr>
          <w:color w:val="auto"/>
        </w:rPr>
        <w:t xml:space="preserve"> </w:t>
      </w:r>
      <w:r w:rsidR="008153B1" w:rsidRPr="00F16FFE">
        <w:rPr>
          <w:color w:val="auto"/>
        </w:rPr>
        <w:t>Kalkınma Ajansları,</w:t>
      </w:r>
      <w:r w:rsidR="008B49D9" w:rsidRPr="00F16FFE">
        <w:rPr>
          <w:color w:val="auto"/>
        </w:rPr>
        <w:t xml:space="preserve"> </w:t>
      </w:r>
      <w:r w:rsidRPr="00F16FFE">
        <w:rPr>
          <w:color w:val="auto"/>
        </w:rPr>
        <w:t>Bakanlık destekli projeler</w:t>
      </w:r>
      <w:r w:rsidR="00D70D11" w:rsidRPr="00F16FFE">
        <w:rPr>
          <w:color w:val="auto"/>
        </w:rPr>
        <w:t xml:space="preserve"> vb.</w:t>
      </w:r>
      <w:r w:rsidRPr="00F16FFE">
        <w:rPr>
          <w:color w:val="auto"/>
        </w:rPr>
        <w:t xml:space="preserve"> ulusal kaynaklı projeleri, </w:t>
      </w:r>
    </w:p>
    <w:p w:rsidR="00525DB0" w:rsidRPr="00F16FFE" w:rsidRDefault="00525DB0" w:rsidP="00AC3E90">
      <w:pPr>
        <w:pStyle w:val="Default"/>
        <w:numPr>
          <w:ilvl w:val="0"/>
          <w:numId w:val="17"/>
        </w:numPr>
        <w:spacing w:after="27"/>
        <w:jc w:val="both"/>
        <w:rPr>
          <w:color w:val="auto"/>
        </w:rPr>
      </w:pPr>
      <w:r w:rsidRPr="00F16FFE">
        <w:rPr>
          <w:b/>
          <w:bCs/>
          <w:color w:val="auto"/>
        </w:rPr>
        <w:t xml:space="preserve">Uluslararası Projeler: </w:t>
      </w:r>
      <w:r w:rsidRPr="00F16FFE">
        <w:rPr>
          <w:color w:val="auto"/>
        </w:rPr>
        <w:t>Hayat boyu öğrenme dahil</w:t>
      </w:r>
      <w:r w:rsidR="008153B1" w:rsidRPr="00F16FFE">
        <w:rPr>
          <w:color w:val="auto"/>
        </w:rPr>
        <w:t>,</w:t>
      </w:r>
      <w:r w:rsidR="008B49D9" w:rsidRPr="00F16FFE">
        <w:rPr>
          <w:color w:val="auto"/>
        </w:rPr>
        <w:t xml:space="preserve"> </w:t>
      </w:r>
      <w:r w:rsidR="008153B1" w:rsidRPr="00F16FFE">
        <w:rPr>
          <w:color w:val="auto"/>
        </w:rPr>
        <w:t>EUREKA,</w:t>
      </w:r>
      <w:r w:rsidR="008B49D9" w:rsidRPr="00F16FFE">
        <w:rPr>
          <w:color w:val="auto"/>
        </w:rPr>
        <w:t xml:space="preserve"> </w:t>
      </w:r>
      <w:r w:rsidR="008153B1" w:rsidRPr="00F16FFE">
        <w:rPr>
          <w:color w:val="auto"/>
        </w:rPr>
        <w:t>NSF,</w:t>
      </w:r>
      <w:r w:rsidR="008B49D9" w:rsidRPr="00F16FFE">
        <w:rPr>
          <w:color w:val="auto"/>
        </w:rPr>
        <w:t xml:space="preserve"> </w:t>
      </w:r>
      <w:r w:rsidR="008153B1" w:rsidRPr="00F16FFE">
        <w:rPr>
          <w:color w:val="auto"/>
        </w:rPr>
        <w:t>OECD</w:t>
      </w:r>
      <w:r w:rsidR="008B49D9" w:rsidRPr="00F16FFE">
        <w:rPr>
          <w:color w:val="auto"/>
        </w:rPr>
        <w:t xml:space="preserve"> </w:t>
      </w:r>
      <w:r w:rsidR="008153B1" w:rsidRPr="00F16FFE">
        <w:rPr>
          <w:color w:val="auto"/>
        </w:rPr>
        <w:t>FAO,</w:t>
      </w:r>
      <w:r w:rsidR="008B49D9" w:rsidRPr="00F16FFE">
        <w:rPr>
          <w:color w:val="auto"/>
        </w:rPr>
        <w:t xml:space="preserve"> </w:t>
      </w:r>
      <w:r w:rsidR="008153B1" w:rsidRPr="00F16FFE">
        <w:rPr>
          <w:color w:val="auto"/>
        </w:rPr>
        <w:t>NIH,</w:t>
      </w:r>
      <w:r w:rsidR="008B49D9" w:rsidRPr="00F16FFE">
        <w:rPr>
          <w:color w:val="auto"/>
        </w:rPr>
        <w:t xml:space="preserve"> </w:t>
      </w:r>
      <w:r w:rsidR="008153B1" w:rsidRPr="00F16FFE">
        <w:rPr>
          <w:color w:val="auto"/>
        </w:rPr>
        <w:t>EUROSTAR gibi</w:t>
      </w:r>
      <w:r w:rsidRPr="00F16FFE">
        <w:rPr>
          <w:color w:val="auto"/>
        </w:rPr>
        <w:t xml:space="preserve"> AB Fonlarından desteklenen tüm</w:t>
      </w:r>
      <w:r w:rsidR="008153B1" w:rsidRPr="00F16FFE">
        <w:rPr>
          <w:color w:val="auto"/>
        </w:rPr>
        <w:t xml:space="preserve"> projeler ile </w:t>
      </w:r>
      <w:r w:rsidRPr="00F16FFE">
        <w:rPr>
          <w:color w:val="auto"/>
        </w:rPr>
        <w:t xml:space="preserve">dış kaynaklı uluslar arası </w:t>
      </w:r>
      <w:r w:rsidR="001145FC" w:rsidRPr="00F16FFE">
        <w:rPr>
          <w:color w:val="auto"/>
        </w:rPr>
        <w:t xml:space="preserve">diğer </w:t>
      </w:r>
      <w:r w:rsidRPr="00F16FFE">
        <w:rPr>
          <w:color w:val="auto"/>
        </w:rPr>
        <w:t xml:space="preserve">projeleri, </w:t>
      </w:r>
    </w:p>
    <w:p w:rsidR="00D70D11" w:rsidRPr="00F16FFE" w:rsidRDefault="00525DB0" w:rsidP="001921BC">
      <w:pPr>
        <w:pStyle w:val="Default"/>
        <w:numPr>
          <w:ilvl w:val="0"/>
          <w:numId w:val="17"/>
        </w:numPr>
        <w:jc w:val="both"/>
        <w:rPr>
          <w:color w:val="auto"/>
        </w:rPr>
      </w:pPr>
      <w:r w:rsidRPr="00F16FFE">
        <w:rPr>
          <w:b/>
          <w:bCs/>
          <w:color w:val="auto"/>
        </w:rPr>
        <w:t xml:space="preserve">Sanayi Kontratlı Projeler: </w:t>
      </w:r>
      <w:r w:rsidRPr="00F16FFE">
        <w:rPr>
          <w:color w:val="auto"/>
        </w:rPr>
        <w:t>Ulusal ve yabancı sanayi kuruluşları tarafından fonlanarak dest</w:t>
      </w:r>
      <w:r w:rsidR="008153B1" w:rsidRPr="00F16FFE">
        <w:rPr>
          <w:color w:val="auto"/>
        </w:rPr>
        <w:t>ek</w:t>
      </w:r>
      <w:r w:rsidR="008B49D9" w:rsidRPr="00F16FFE">
        <w:rPr>
          <w:color w:val="auto"/>
        </w:rPr>
        <w:t>lenen kontratlı araştırmaları</w:t>
      </w:r>
      <w:r w:rsidR="001921BC">
        <w:rPr>
          <w:color w:val="auto"/>
        </w:rPr>
        <w:t>,</w:t>
      </w:r>
    </w:p>
    <w:p w:rsidR="00525DB0" w:rsidRPr="00F16FFE" w:rsidRDefault="008153B1" w:rsidP="00525DB0">
      <w:pPr>
        <w:pStyle w:val="Default"/>
        <w:rPr>
          <w:color w:val="auto"/>
        </w:rPr>
      </w:pPr>
      <w:proofErr w:type="gramStart"/>
      <w:r w:rsidRPr="00F16FFE">
        <w:rPr>
          <w:color w:val="auto"/>
        </w:rPr>
        <w:t>ifade</w:t>
      </w:r>
      <w:proofErr w:type="gramEnd"/>
      <w:r w:rsidRPr="00F16FFE">
        <w:rPr>
          <w:color w:val="auto"/>
        </w:rPr>
        <w:t xml:space="preserve"> eder</w:t>
      </w:r>
      <w:r w:rsidR="00525DB0" w:rsidRPr="00F16FFE">
        <w:rPr>
          <w:color w:val="auto"/>
        </w:rPr>
        <w:t xml:space="preserve">. </w:t>
      </w:r>
    </w:p>
    <w:p w:rsidR="00D70D11" w:rsidRPr="00F16FFE" w:rsidRDefault="00D70D11" w:rsidP="00525DB0">
      <w:pPr>
        <w:pStyle w:val="Default"/>
        <w:rPr>
          <w:color w:val="auto"/>
        </w:rPr>
      </w:pPr>
    </w:p>
    <w:p w:rsidR="00604256" w:rsidRPr="00F16FFE" w:rsidRDefault="00604256" w:rsidP="00604256">
      <w:pPr>
        <w:pStyle w:val="Default"/>
        <w:jc w:val="center"/>
        <w:rPr>
          <w:b/>
          <w:color w:val="auto"/>
        </w:rPr>
      </w:pPr>
      <w:r w:rsidRPr="00F16FFE">
        <w:rPr>
          <w:b/>
          <w:color w:val="auto"/>
        </w:rPr>
        <w:t>İKİNCİ BÖLÜM</w:t>
      </w:r>
    </w:p>
    <w:p w:rsidR="00604256" w:rsidRPr="00F16FFE" w:rsidRDefault="00604256" w:rsidP="00604256">
      <w:pPr>
        <w:pStyle w:val="Default"/>
        <w:jc w:val="center"/>
        <w:rPr>
          <w:b/>
          <w:color w:val="auto"/>
        </w:rPr>
      </w:pPr>
      <w:r w:rsidRPr="00F16FFE">
        <w:rPr>
          <w:b/>
          <w:color w:val="auto"/>
        </w:rPr>
        <w:t>Proje Destek Ofisinin Amaçları ve Faaliyet Alanları</w:t>
      </w:r>
    </w:p>
    <w:p w:rsidR="00604256" w:rsidRPr="00F16FFE" w:rsidRDefault="00604256" w:rsidP="00604256">
      <w:pPr>
        <w:pStyle w:val="Default"/>
        <w:jc w:val="center"/>
        <w:rPr>
          <w:color w:val="auto"/>
        </w:rPr>
      </w:pPr>
    </w:p>
    <w:p w:rsidR="00604256" w:rsidRPr="00F16FFE" w:rsidRDefault="00525DB0" w:rsidP="00D70D11">
      <w:pPr>
        <w:pStyle w:val="Default"/>
        <w:jc w:val="both"/>
        <w:rPr>
          <w:b/>
          <w:bCs/>
          <w:color w:val="auto"/>
        </w:rPr>
      </w:pPr>
      <w:r w:rsidRPr="00F16FFE">
        <w:rPr>
          <w:b/>
          <w:bCs/>
          <w:color w:val="auto"/>
        </w:rPr>
        <w:t>Proje Destek Ofisi</w:t>
      </w:r>
      <w:r w:rsidR="00604256" w:rsidRPr="00F16FFE">
        <w:rPr>
          <w:b/>
          <w:bCs/>
          <w:color w:val="auto"/>
        </w:rPr>
        <w:t>nin Amaçları</w:t>
      </w:r>
    </w:p>
    <w:p w:rsidR="009C5DA4" w:rsidRPr="00F16FFE" w:rsidRDefault="00525DB0" w:rsidP="00D70D11">
      <w:pPr>
        <w:pStyle w:val="Default"/>
        <w:jc w:val="both"/>
        <w:rPr>
          <w:color w:val="auto"/>
        </w:rPr>
      </w:pPr>
      <w:r w:rsidRPr="00F16FFE">
        <w:rPr>
          <w:b/>
          <w:bCs/>
          <w:color w:val="auto"/>
        </w:rPr>
        <w:t>Madde 5:</w:t>
      </w:r>
      <w:r w:rsidR="007953E1">
        <w:rPr>
          <w:b/>
          <w:bCs/>
          <w:color w:val="auto"/>
        </w:rPr>
        <w:t xml:space="preserve"> </w:t>
      </w:r>
      <w:r w:rsidR="00D8251C" w:rsidRPr="00F16FFE">
        <w:rPr>
          <w:color w:val="auto"/>
        </w:rPr>
        <w:t>Üniversitenin stratejik amaçları doğrultusunda,  Araştırma projeleri faaliyetlerinde akademik personele destek sağlamaktır. Proje hazırlayacak olan personele hızlı, etkin ve etkili koordinasyon ve danışmanlık hizmeti sunmak, tamamlanan ve devam eden projeler ile ilgili istatistiki verileri takip etmek</w:t>
      </w:r>
      <w:r w:rsidR="0059577F" w:rsidRPr="00F16FFE">
        <w:rPr>
          <w:color w:val="auto"/>
        </w:rPr>
        <w:t xml:space="preserve">, </w:t>
      </w:r>
      <w:r w:rsidR="0059577F" w:rsidRPr="00F16FFE">
        <w:rPr>
          <w:bCs/>
          <w:color w:val="auto"/>
        </w:rPr>
        <w:t>Proje duyurularını takip etmek ve akademik personeli bilgilendirmek, AR-GE konusunda değişik eğitim programları düzenlemek.</w:t>
      </w:r>
    </w:p>
    <w:p w:rsidR="007953E1" w:rsidRDefault="007953E1" w:rsidP="00D70D11">
      <w:pPr>
        <w:pStyle w:val="Default"/>
        <w:jc w:val="both"/>
        <w:rPr>
          <w:b/>
          <w:color w:val="auto"/>
        </w:rPr>
      </w:pPr>
    </w:p>
    <w:p w:rsidR="00350211" w:rsidRPr="00F16FFE" w:rsidRDefault="00604256" w:rsidP="00D70D11">
      <w:pPr>
        <w:pStyle w:val="Default"/>
        <w:jc w:val="both"/>
        <w:rPr>
          <w:b/>
          <w:color w:val="auto"/>
        </w:rPr>
      </w:pPr>
      <w:r w:rsidRPr="00F16FFE">
        <w:rPr>
          <w:b/>
          <w:color w:val="auto"/>
        </w:rPr>
        <w:t>Faaliyet Alanları</w:t>
      </w:r>
    </w:p>
    <w:p w:rsidR="00604256" w:rsidRPr="00F16FFE" w:rsidRDefault="00604256" w:rsidP="00D70D11">
      <w:pPr>
        <w:pStyle w:val="Default"/>
        <w:jc w:val="both"/>
        <w:rPr>
          <w:color w:val="auto"/>
        </w:rPr>
      </w:pPr>
      <w:r w:rsidRPr="00F16FFE">
        <w:rPr>
          <w:b/>
          <w:color w:val="auto"/>
        </w:rPr>
        <w:t>Madde 6:</w:t>
      </w:r>
      <w:r w:rsidR="002E5D08" w:rsidRPr="00F16FFE">
        <w:rPr>
          <w:b/>
          <w:color w:val="auto"/>
        </w:rPr>
        <w:t xml:space="preserve"> </w:t>
      </w:r>
      <w:r w:rsidRPr="00F16FFE">
        <w:rPr>
          <w:color w:val="auto"/>
        </w:rPr>
        <w:t>Proje Destek Ofisi</w:t>
      </w:r>
      <w:r w:rsidR="0059577F" w:rsidRPr="00F16FFE">
        <w:rPr>
          <w:color w:val="auto"/>
        </w:rPr>
        <w:t>nin görevleri;</w:t>
      </w:r>
    </w:p>
    <w:p w:rsidR="00683DE2" w:rsidRPr="00F16FFE" w:rsidRDefault="00604256" w:rsidP="00683DE2">
      <w:pPr>
        <w:pStyle w:val="Default"/>
        <w:numPr>
          <w:ilvl w:val="0"/>
          <w:numId w:val="18"/>
        </w:numPr>
        <w:jc w:val="both"/>
        <w:rPr>
          <w:color w:val="auto"/>
        </w:rPr>
      </w:pPr>
      <w:r w:rsidRPr="00F16FFE">
        <w:rPr>
          <w:color w:val="auto"/>
        </w:rPr>
        <w:t>Üniversitenin araştırma politikaları,</w:t>
      </w:r>
      <w:r w:rsidR="002E5D08" w:rsidRPr="00F16FFE">
        <w:rPr>
          <w:color w:val="auto"/>
        </w:rPr>
        <w:t xml:space="preserve"> </w:t>
      </w:r>
      <w:r w:rsidRPr="00F16FFE">
        <w:rPr>
          <w:color w:val="auto"/>
        </w:rPr>
        <w:t xml:space="preserve">stratejileri ve öncelikleri doğrultusunda kapasitesini geliştirerek araştırma ve geliştirmeye yönelik projelerin </w:t>
      </w:r>
      <w:r w:rsidR="002E5D08" w:rsidRPr="00F16FFE">
        <w:rPr>
          <w:color w:val="auto"/>
        </w:rPr>
        <w:t>teşvik edilmesini sağlamak,</w:t>
      </w:r>
    </w:p>
    <w:p w:rsidR="009223E5" w:rsidRPr="00F16FFE" w:rsidRDefault="009223E5" w:rsidP="00683DE2">
      <w:pPr>
        <w:pStyle w:val="Default"/>
        <w:numPr>
          <w:ilvl w:val="0"/>
          <w:numId w:val="18"/>
        </w:numPr>
        <w:jc w:val="both"/>
        <w:rPr>
          <w:color w:val="auto"/>
        </w:rPr>
      </w:pPr>
      <w:r w:rsidRPr="00F16FFE">
        <w:rPr>
          <w:color w:val="auto"/>
        </w:rPr>
        <w:t>Ulusal ve Ulu</w:t>
      </w:r>
      <w:r w:rsidR="00A86618" w:rsidRPr="00F16FFE">
        <w:rPr>
          <w:color w:val="auto"/>
        </w:rPr>
        <w:t>slar</w:t>
      </w:r>
      <w:r w:rsidRPr="00F16FFE">
        <w:rPr>
          <w:color w:val="auto"/>
        </w:rPr>
        <w:t xml:space="preserve">arası proje destek programlarını izlemek ve proje teklif çağrılarını ilgili kişi ve akademik birimlere </w:t>
      </w:r>
      <w:r w:rsidRPr="002E505A">
        <w:rPr>
          <w:color w:val="auto"/>
        </w:rPr>
        <w:t>etkin</w:t>
      </w:r>
      <w:r w:rsidR="00477675" w:rsidRPr="002E505A">
        <w:rPr>
          <w:color w:val="auto"/>
        </w:rPr>
        <w:t xml:space="preserve"> biçimde</w:t>
      </w:r>
      <w:r w:rsidR="002807AE" w:rsidRPr="00F16FFE">
        <w:rPr>
          <w:color w:val="auto"/>
        </w:rPr>
        <w:t xml:space="preserve"> </w:t>
      </w:r>
      <w:r w:rsidRPr="00F16FFE">
        <w:rPr>
          <w:color w:val="auto"/>
        </w:rPr>
        <w:t>duyurmak</w:t>
      </w:r>
      <w:r w:rsidR="002E5D08" w:rsidRPr="00F16FFE">
        <w:rPr>
          <w:color w:val="auto"/>
        </w:rPr>
        <w:t>,</w:t>
      </w:r>
    </w:p>
    <w:p w:rsidR="009223E5" w:rsidRPr="00F16FFE" w:rsidRDefault="009223E5" w:rsidP="00683DE2">
      <w:pPr>
        <w:pStyle w:val="Default"/>
        <w:numPr>
          <w:ilvl w:val="0"/>
          <w:numId w:val="18"/>
        </w:numPr>
        <w:jc w:val="both"/>
        <w:rPr>
          <w:color w:val="auto"/>
        </w:rPr>
      </w:pPr>
      <w:r w:rsidRPr="00F16FFE">
        <w:rPr>
          <w:color w:val="auto"/>
        </w:rPr>
        <w:t>Projenin hazırlanması,</w:t>
      </w:r>
      <w:r w:rsidR="002E5D08" w:rsidRPr="00F16FFE">
        <w:rPr>
          <w:color w:val="auto"/>
        </w:rPr>
        <w:t xml:space="preserve"> </w:t>
      </w:r>
      <w:r w:rsidRPr="00F16FFE">
        <w:rPr>
          <w:color w:val="auto"/>
        </w:rPr>
        <w:t>sunulması ve yönetilmesi aşamalarında öğ</w:t>
      </w:r>
      <w:r w:rsidR="007E41EE" w:rsidRPr="00F16FFE">
        <w:rPr>
          <w:color w:val="auto"/>
        </w:rPr>
        <w:t>r</w:t>
      </w:r>
      <w:r w:rsidRPr="00F16FFE">
        <w:rPr>
          <w:color w:val="auto"/>
        </w:rPr>
        <w:t>etim elemanlarına teknik destek vermek ve gerektiğinde eğitim programları düzenlemek</w:t>
      </w:r>
      <w:r w:rsidR="007E41EE" w:rsidRPr="00F16FFE">
        <w:rPr>
          <w:color w:val="auto"/>
        </w:rPr>
        <w:t>,</w:t>
      </w:r>
    </w:p>
    <w:p w:rsidR="009223E5" w:rsidRPr="00F16FFE" w:rsidRDefault="009223E5" w:rsidP="00683DE2">
      <w:pPr>
        <w:pStyle w:val="Default"/>
        <w:numPr>
          <w:ilvl w:val="0"/>
          <w:numId w:val="18"/>
        </w:numPr>
        <w:jc w:val="both"/>
        <w:rPr>
          <w:color w:val="auto"/>
        </w:rPr>
      </w:pPr>
      <w:r w:rsidRPr="00F16FFE">
        <w:rPr>
          <w:color w:val="auto"/>
        </w:rPr>
        <w:t>Üniversite,</w:t>
      </w:r>
      <w:r w:rsidR="007E41EE" w:rsidRPr="00F16FFE">
        <w:rPr>
          <w:color w:val="auto"/>
        </w:rPr>
        <w:t xml:space="preserve"> </w:t>
      </w:r>
      <w:r w:rsidRPr="00F16FFE">
        <w:rPr>
          <w:color w:val="auto"/>
        </w:rPr>
        <w:t>sanayi, özel sektör ve sivil toplum örgütlerinin katılımı ile ortak projeler üretilmesini sağlamak</w:t>
      </w:r>
      <w:r w:rsidR="007E41EE" w:rsidRPr="00F16FFE">
        <w:rPr>
          <w:color w:val="auto"/>
        </w:rPr>
        <w:t>,</w:t>
      </w:r>
    </w:p>
    <w:p w:rsidR="009223E5" w:rsidRPr="00F16FFE" w:rsidRDefault="009223E5" w:rsidP="00683DE2">
      <w:pPr>
        <w:pStyle w:val="Default"/>
        <w:numPr>
          <w:ilvl w:val="0"/>
          <w:numId w:val="18"/>
        </w:numPr>
        <w:jc w:val="both"/>
        <w:rPr>
          <w:color w:val="auto"/>
        </w:rPr>
      </w:pPr>
      <w:r w:rsidRPr="00F16FFE">
        <w:rPr>
          <w:color w:val="auto"/>
        </w:rPr>
        <w:t>Proje gruplarının yurt içi ve yurt dışı paydaşlarla iletişimini özendirerek ortak çalışmalar yürütülmesini teşvik etmek</w:t>
      </w:r>
      <w:r w:rsidR="00683DE2" w:rsidRPr="00F16FFE">
        <w:rPr>
          <w:color w:val="auto"/>
        </w:rPr>
        <w:t>,</w:t>
      </w:r>
    </w:p>
    <w:p w:rsidR="009223E5" w:rsidRPr="00F16FFE" w:rsidRDefault="009223E5" w:rsidP="00683DE2">
      <w:pPr>
        <w:pStyle w:val="Default"/>
        <w:numPr>
          <w:ilvl w:val="0"/>
          <w:numId w:val="18"/>
        </w:numPr>
        <w:jc w:val="both"/>
        <w:rPr>
          <w:color w:val="auto"/>
        </w:rPr>
      </w:pPr>
      <w:r w:rsidRPr="00F16FFE">
        <w:rPr>
          <w:color w:val="auto"/>
        </w:rPr>
        <w:t>Disiplinler arası araştırmaların planlanması veya yürütülmesini teşvik ederek,</w:t>
      </w:r>
      <w:r w:rsidR="007E41EE" w:rsidRPr="00F16FFE">
        <w:rPr>
          <w:color w:val="auto"/>
        </w:rPr>
        <w:t xml:space="preserve"> </w:t>
      </w:r>
      <w:r w:rsidRPr="00F16FFE">
        <w:rPr>
          <w:color w:val="auto"/>
        </w:rPr>
        <w:t>bu tür araştırma gruplarının oluşumunu özendirmek</w:t>
      </w:r>
      <w:r w:rsidR="007E41EE" w:rsidRPr="00F16FFE">
        <w:rPr>
          <w:color w:val="auto"/>
        </w:rPr>
        <w:t>,</w:t>
      </w:r>
    </w:p>
    <w:p w:rsidR="009223E5" w:rsidRPr="00F16FFE" w:rsidRDefault="009223E5" w:rsidP="00683DE2">
      <w:pPr>
        <w:pStyle w:val="Default"/>
        <w:numPr>
          <w:ilvl w:val="0"/>
          <w:numId w:val="18"/>
        </w:numPr>
        <w:jc w:val="both"/>
        <w:rPr>
          <w:color w:val="auto"/>
        </w:rPr>
      </w:pPr>
      <w:r w:rsidRPr="00F16FFE">
        <w:rPr>
          <w:color w:val="auto"/>
        </w:rPr>
        <w:t xml:space="preserve">Altyapı </w:t>
      </w:r>
      <w:r w:rsidR="00B34073" w:rsidRPr="00F16FFE">
        <w:rPr>
          <w:color w:val="auto"/>
        </w:rPr>
        <w:t>imkanlarının etkin biçimde kullanılmasını sağlayıcı yaklaşımlar geliştirmek</w:t>
      </w:r>
      <w:r w:rsidR="007E41EE" w:rsidRPr="00F16FFE">
        <w:rPr>
          <w:color w:val="auto"/>
        </w:rPr>
        <w:t>,</w:t>
      </w:r>
    </w:p>
    <w:p w:rsidR="00B34073" w:rsidRPr="00F16FFE" w:rsidRDefault="00B34073" w:rsidP="00683DE2">
      <w:pPr>
        <w:pStyle w:val="Default"/>
        <w:numPr>
          <w:ilvl w:val="0"/>
          <w:numId w:val="18"/>
        </w:numPr>
        <w:jc w:val="both"/>
        <w:rPr>
          <w:color w:val="auto"/>
        </w:rPr>
      </w:pPr>
      <w:r w:rsidRPr="00F16FFE">
        <w:rPr>
          <w:color w:val="auto"/>
        </w:rPr>
        <w:t>Projelerin izlenmesi,</w:t>
      </w:r>
      <w:r w:rsidR="007E41EE" w:rsidRPr="00F16FFE">
        <w:rPr>
          <w:color w:val="auto"/>
        </w:rPr>
        <w:t xml:space="preserve"> </w:t>
      </w:r>
      <w:r w:rsidRPr="00F16FFE">
        <w:rPr>
          <w:color w:val="auto"/>
        </w:rPr>
        <w:t xml:space="preserve">araştırma performansının ölçülmesi </w:t>
      </w:r>
      <w:r w:rsidR="007E41EE" w:rsidRPr="00F16FFE">
        <w:rPr>
          <w:color w:val="auto"/>
        </w:rPr>
        <w:t xml:space="preserve">ve değerlendirilmesine yönelik </w:t>
      </w:r>
      <w:r w:rsidRPr="00F16FFE">
        <w:rPr>
          <w:color w:val="auto"/>
        </w:rPr>
        <w:t>bilimsel proje veri tab</w:t>
      </w:r>
      <w:r w:rsidR="007E41EE" w:rsidRPr="00F16FFE">
        <w:rPr>
          <w:color w:val="auto"/>
        </w:rPr>
        <w:t>anının oluşturulmasını sağlamak,</w:t>
      </w:r>
    </w:p>
    <w:p w:rsidR="0038758A" w:rsidRPr="00F16FFE" w:rsidRDefault="0038758A" w:rsidP="00683DE2">
      <w:pPr>
        <w:pStyle w:val="Default"/>
        <w:numPr>
          <w:ilvl w:val="0"/>
          <w:numId w:val="18"/>
        </w:numPr>
        <w:jc w:val="both"/>
        <w:rPr>
          <w:color w:val="auto"/>
        </w:rPr>
      </w:pPr>
      <w:r w:rsidRPr="00F16FFE">
        <w:rPr>
          <w:color w:val="auto"/>
        </w:rPr>
        <w:t>İyi uygulama örneklerinin paylaşılması amacıyla seminer</w:t>
      </w:r>
      <w:r w:rsidR="00477675">
        <w:rPr>
          <w:color w:val="auto"/>
        </w:rPr>
        <w:t>,</w:t>
      </w:r>
      <w:r w:rsidRPr="00F16FFE">
        <w:rPr>
          <w:color w:val="auto"/>
        </w:rPr>
        <w:t xml:space="preserve"> panel vb etkinlik düzenlemek,</w:t>
      </w:r>
    </w:p>
    <w:p w:rsidR="00CE09B5" w:rsidRPr="00F16FFE" w:rsidRDefault="00CE09B5" w:rsidP="00CE09B5">
      <w:pPr>
        <w:pStyle w:val="Default"/>
        <w:numPr>
          <w:ilvl w:val="0"/>
          <w:numId w:val="18"/>
        </w:numPr>
        <w:spacing w:after="27"/>
        <w:jc w:val="both"/>
        <w:rPr>
          <w:color w:val="auto"/>
        </w:rPr>
      </w:pPr>
      <w:r w:rsidRPr="00F16FFE">
        <w:rPr>
          <w:color w:val="auto"/>
        </w:rPr>
        <w:t>Öğre</w:t>
      </w:r>
      <w:r w:rsidR="00477675">
        <w:rPr>
          <w:color w:val="auto"/>
        </w:rPr>
        <w:t>tim elemanlarının, idari prosedü</w:t>
      </w:r>
      <w:r w:rsidRPr="00F16FFE">
        <w:rPr>
          <w:color w:val="auto"/>
        </w:rPr>
        <w:t>rler ve mali konularda mevzuat ve değişiklikler hakkında bilgilendirilmeleri, mali konularda periyodik eğitimler düzenlenmesi,  Projelere ilişkin mali istatistiklerin tutulma</w:t>
      </w:r>
      <w:r w:rsidR="00C722DB" w:rsidRPr="00F16FFE">
        <w:rPr>
          <w:color w:val="auto"/>
        </w:rPr>
        <w:t>sı ve ilgili birimlere</w:t>
      </w:r>
      <w:r w:rsidRPr="00F16FFE">
        <w:rPr>
          <w:color w:val="auto"/>
        </w:rPr>
        <w:t xml:space="preserve"> </w:t>
      </w:r>
      <w:r w:rsidR="00C722DB" w:rsidRPr="00F16FFE">
        <w:rPr>
          <w:color w:val="auto"/>
        </w:rPr>
        <w:t>sunulması</w:t>
      </w:r>
      <w:r w:rsidRPr="00F16FFE">
        <w:rPr>
          <w:color w:val="auto"/>
        </w:rPr>
        <w:t xml:space="preserve"> </w:t>
      </w:r>
      <w:proofErr w:type="gramStart"/>
      <w:r w:rsidRPr="00F16FFE">
        <w:rPr>
          <w:color w:val="auto"/>
        </w:rPr>
        <w:t>danışmanlık   ve</w:t>
      </w:r>
      <w:proofErr w:type="gramEnd"/>
      <w:r w:rsidRPr="00F16FFE">
        <w:rPr>
          <w:color w:val="auto"/>
        </w:rPr>
        <w:t xml:space="preserve">  eğitim   hizmeti sağlanması. </w:t>
      </w:r>
    </w:p>
    <w:p w:rsidR="00CE09B5" w:rsidRPr="00F16FFE" w:rsidRDefault="00CE09B5" w:rsidP="007E41EE">
      <w:pPr>
        <w:pStyle w:val="Default"/>
        <w:jc w:val="center"/>
        <w:rPr>
          <w:b/>
          <w:color w:val="auto"/>
        </w:rPr>
      </w:pPr>
    </w:p>
    <w:p w:rsidR="00B34073" w:rsidRPr="00F16FFE" w:rsidRDefault="00B34073" w:rsidP="007E41EE">
      <w:pPr>
        <w:pStyle w:val="Default"/>
        <w:jc w:val="center"/>
        <w:rPr>
          <w:b/>
          <w:color w:val="auto"/>
        </w:rPr>
      </w:pPr>
      <w:r w:rsidRPr="00F16FFE">
        <w:rPr>
          <w:b/>
          <w:color w:val="auto"/>
        </w:rPr>
        <w:t>ÜÇÜNCÜ BÖLÜM</w:t>
      </w:r>
    </w:p>
    <w:p w:rsidR="00B34073" w:rsidRPr="00F16FFE" w:rsidRDefault="00B34073" w:rsidP="002E5CFD">
      <w:pPr>
        <w:pStyle w:val="Default"/>
        <w:jc w:val="center"/>
        <w:rPr>
          <w:b/>
          <w:color w:val="auto"/>
        </w:rPr>
      </w:pPr>
      <w:r w:rsidRPr="00F16FFE">
        <w:rPr>
          <w:b/>
          <w:color w:val="auto"/>
        </w:rPr>
        <w:t>Yönetim Organları ve Görevleri</w:t>
      </w:r>
    </w:p>
    <w:p w:rsidR="007E41EE" w:rsidRPr="00F16FFE" w:rsidRDefault="007E41EE" w:rsidP="007E41EE">
      <w:pPr>
        <w:pStyle w:val="Default"/>
        <w:jc w:val="center"/>
        <w:rPr>
          <w:color w:val="auto"/>
        </w:rPr>
      </w:pPr>
    </w:p>
    <w:p w:rsidR="00350211" w:rsidRPr="00F16FFE" w:rsidRDefault="00B34073" w:rsidP="00D70D11">
      <w:pPr>
        <w:pStyle w:val="Default"/>
        <w:jc w:val="both"/>
        <w:rPr>
          <w:b/>
          <w:color w:val="auto"/>
        </w:rPr>
      </w:pPr>
      <w:r w:rsidRPr="00F16FFE">
        <w:rPr>
          <w:b/>
          <w:color w:val="auto"/>
        </w:rPr>
        <w:t>Yönetim Organları</w:t>
      </w:r>
    </w:p>
    <w:p w:rsidR="0025250D" w:rsidRPr="00F16FFE" w:rsidRDefault="0025250D" w:rsidP="0025250D">
      <w:pPr>
        <w:pStyle w:val="Default"/>
        <w:jc w:val="both"/>
        <w:rPr>
          <w:color w:val="auto"/>
        </w:rPr>
      </w:pPr>
      <w:r w:rsidRPr="00F16FFE">
        <w:rPr>
          <w:b/>
          <w:color w:val="auto"/>
        </w:rPr>
        <w:t>Madde 7:</w:t>
      </w:r>
      <w:r w:rsidRPr="00F16FFE">
        <w:rPr>
          <w:color w:val="auto"/>
        </w:rPr>
        <w:t xml:space="preserve"> Proje Destek Ofisi yönetim organları, </w:t>
      </w:r>
      <w:r w:rsidR="00E043A4">
        <w:rPr>
          <w:color w:val="auto"/>
        </w:rPr>
        <w:t>Y</w:t>
      </w:r>
      <w:r w:rsidR="00C722DB" w:rsidRPr="00F16FFE">
        <w:rPr>
          <w:color w:val="auto"/>
        </w:rPr>
        <w:t xml:space="preserve">ürütme </w:t>
      </w:r>
      <w:r w:rsidRPr="00F16FFE">
        <w:rPr>
          <w:color w:val="auto"/>
        </w:rPr>
        <w:t>ve Danışma Kurulundan oluşur.</w:t>
      </w:r>
    </w:p>
    <w:p w:rsidR="00762797" w:rsidRPr="00F16FFE" w:rsidRDefault="00762797" w:rsidP="0025250D">
      <w:pPr>
        <w:pStyle w:val="Default"/>
        <w:jc w:val="both"/>
        <w:rPr>
          <w:color w:val="auto"/>
        </w:rPr>
      </w:pPr>
    </w:p>
    <w:p w:rsidR="00525DB0" w:rsidRPr="00F16FFE" w:rsidRDefault="00525DB0" w:rsidP="00D70D11">
      <w:pPr>
        <w:pStyle w:val="Default"/>
        <w:jc w:val="both"/>
        <w:rPr>
          <w:b/>
          <w:bCs/>
          <w:color w:val="auto"/>
        </w:rPr>
      </w:pPr>
      <w:r w:rsidRPr="00F16FFE">
        <w:rPr>
          <w:b/>
          <w:bCs/>
          <w:color w:val="auto"/>
        </w:rPr>
        <w:t>Başkan</w:t>
      </w:r>
    </w:p>
    <w:p w:rsidR="00525DB0" w:rsidRPr="00B41B38" w:rsidRDefault="00B34073" w:rsidP="00D70D11">
      <w:pPr>
        <w:pStyle w:val="Default"/>
        <w:jc w:val="both"/>
        <w:rPr>
          <w:color w:val="auto"/>
        </w:rPr>
      </w:pPr>
      <w:r w:rsidRPr="00F16FFE">
        <w:rPr>
          <w:b/>
          <w:bCs/>
          <w:color w:val="auto"/>
        </w:rPr>
        <w:t>Madde</w:t>
      </w:r>
      <w:r w:rsidR="00A326F5" w:rsidRPr="00F16FFE">
        <w:rPr>
          <w:b/>
          <w:bCs/>
          <w:color w:val="auto"/>
        </w:rPr>
        <w:t xml:space="preserve"> 8</w:t>
      </w:r>
      <w:r w:rsidR="00525DB0" w:rsidRPr="00F16FFE">
        <w:rPr>
          <w:b/>
          <w:bCs/>
          <w:color w:val="auto"/>
        </w:rPr>
        <w:t xml:space="preserve">: </w:t>
      </w:r>
      <w:r w:rsidR="0025250D" w:rsidRPr="00B41B38">
        <w:rPr>
          <w:color w:val="auto"/>
        </w:rPr>
        <w:t>Proje Destek Ofisi B</w:t>
      </w:r>
      <w:r w:rsidR="00525DB0" w:rsidRPr="00B41B38">
        <w:rPr>
          <w:color w:val="auto"/>
        </w:rPr>
        <w:t>aşkanlığını</w:t>
      </w:r>
      <w:r w:rsidR="0025250D" w:rsidRPr="00B41B38">
        <w:rPr>
          <w:color w:val="auto"/>
        </w:rPr>
        <w:t>,</w:t>
      </w:r>
      <w:r w:rsidR="00525DB0" w:rsidRPr="00B41B38">
        <w:rPr>
          <w:color w:val="auto"/>
        </w:rPr>
        <w:t xml:space="preserve"> Rektörün</w:t>
      </w:r>
      <w:r w:rsidR="0025250D" w:rsidRPr="00B41B38">
        <w:rPr>
          <w:color w:val="auto"/>
        </w:rPr>
        <w:t xml:space="preserve"> </w:t>
      </w:r>
      <w:r w:rsidR="00525DB0" w:rsidRPr="00B41B38">
        <w:rPr>
          <w:color w:val="auto"/>
        </w:rPr>
        <w:t>görevlendireceği bir Rektör Yardımcısı yürütür. Başkan,</w:t>
      </w:r>
      <w:r w:rsidR="00593E42" w:rsidRPr="00B41B38">
        <w:rPr>
          <w:color w:val="auto"/>
        </w:rPr>
        <w:t xml:space="preserve"> </w:t>
      </w:r>
      <w:r w:rsidR="00525DB0" w:rsidRPr="00B41B38">
        <w:rPr>
          <w:color w:val="auto"/>
        </w:rPr>
        <w:t>kendisine en</w:t>
      </w:r>
      <w:r w:rsidR="00C709E3" w:rsidRPr="00B41B38">
        <w:rPr>
          <w:color w:val="auto"/>
        </w:rPr>
        <w:t xml:space="preserve"> fazla iki yardımcı </w:t>
      </w:r>
      <w:r w:rsidR="0025250D" w:rsidRPr="00B41B38">
        <w:rPr>
          <w:color w:val="auto"/>
        </w:rPr>
        <w:t>görevlendirebilir.</w:t>
      </w:r>
      <w:r w:rsidR="00892BE2" w:rsidRPr="00B41B38">
        <w:rPr>
          <w:color w:val="auto"/>
        </w:rPr>
        <w:t xml:space="preserve"> Gerektiğinde yardımcılarını değiştirebilir ve yeni yardımcılar görevlendirebilir.</w:t>
      </w:r>
      <w:r w:rsidR="00593E42" w:rsidRPr="00B41B38">
        <w:rPr>
          <w:color w:val="auto"/>
        </w:rPr>
        <w:t xml:space="preserve"> Başkanın</w:t>
      </w:r>
      <w:r w:rsidR="003154A7" w:rsidRPr="00B41B38">
        <w:rPr>
          <w:color w:val="auto"/>
        </w:rPr>
        <w:t xml:space="preserve"> görev süresi</w:t>
      </w:r>
      <w:r w:rsidR="00593E42" w:rsidRPr="00B41B38">
        <w:rPr>
          <w:color w:val="auto"/>
        </w:rPr>
        <w:t>, Rektör Yardımcılığı görevi</w:t>
      </w:r>
      <w:r w:rsidR="00BD57AD" w:rsidRPr="00B41B38">
        <w:rPr>
          <w:color w:val="auto"/>
        </w:rPr>
        <w:t xml:space="preserve"> sona erdiğinde biter. </w:t>
      </w:r>
      <w:r w:rsidR="00892BE2" w:rsidRPr="00B41B38">
        <w:rPr>
          <w:color w:val="auto"/>
        </w:rPr>
        <w:t>Başkanın görev süresi bittiğinde yardımcılarının da görevi sona erer. Başkan görevde bulunmadığı zamanlarda, kendisine yardımcılarından birisi vekalet eder.</w:t>
      </w:r>
      <w:r w:rsidR="00C709E3" w:rsidRPr="00B41B38">
        <w:rPr>
          <w:color w:val="auto"/>
        </w:rPr>
        <w:t xml:space="preserve"> Başkan,</w:t>
      </w:r>
      <w:r w:rsidR="0025250D" w:rsidRPr="00B41B38">
        <w:rPr>
          <w:color w:val="auto"/>
        </w:rPr>
        <w:t xml:space="preserve"> </w:t>
      </w:r>
      <w:r w:rsidR="00C709E3" w:rsidRPr="00B41B38">
        <w:rPr>
          <w:color w:val="auto"/>
        </w:rPr>
        <w:t>Proje Destek Ofisinin çalışmalarından Rektöre karşı sorumludur.</w:t>
      </w:r>
    </w:p>
    <w:p w:rsidR="00350211" w:rsidRPr="00F16FFE" w:rsidRDefault="00350211" w:rsidP="00D70D11">
      <w:pPr>
        <w:pStyle w:val="Default"/>
        <w:jc w:val="both"/>
        <w:rPr>
          <w:b/>
          <w:bCs/>
          <w:color w:val="auto"/>
        </w:rPr>
      </w:pPr>
    </w:p>
    <w:p w:rsidR="00525DB0" w:rsidRPr="00F16FFE" w:rsidRDefault="00525DB0" w:rsidP="00525DB0">
      <w:pPr>
        <w:pStyle w:val="Default"/>
        <w:rPr>
          <w:b/>
          <w:bCs/>
          <w:color w:val="auto"/>
        </w:rPr>
      </w:pPr>
      <w:r w:rsidRPr="00F16FFE">
        <w:rPr>
          <w:b/>
          <w:bCs/>
          <w:color w:val="auto"/>
        </w:rPr>
        <w:t xml:space="preserve">Başkanın Görevleri: </w:t>
      </w:r>
    </w:p>
    <w:p w:rsidR="00A326F5" w:rsidRPr="00F16FFE" w:rsidRDefault="00B34073" w:rsidP="00525DB0">
      <w:pPr>
        <w:pStyle w:val="Default"/>
        <w:rPr>
          <w:color w:val="auto"/>
        </w:rPr>
      </w:pPr>
      <w:r w:rsidRPr="00F16FFE">
        <w:rPr>
          <w:b/>
          <w:bCs/>
          <w:color w:val="auto"/>
        </w:rPr>
        <w:t xml:space="preserve">Madde </w:t>
      </w:r>
      <w:r w:rsidR="00A326F5" w:rsidRPr="00F16FFE">
        <w:rPr>
          <w:b/>
          <w:bCs/>
          <w:color w:val="auto"/>
        </w:rPr>
        <w:t>9</w:t>
      </w:r>
      <w:r w:rsidR="00525DB0" w:rsidRPr="00F16FFE">
        <w:rPr>
          <w:b/>
          <w:bCs/>
          <w:color w:val="auto"/>
        </w:rPr>
        <w:t xml:space="preserve">: </w:t>
      </w:r>
      <w:r w:rsidR="00A326F5" w:rsidRPr="00F16FFE">
        <w:rPr>
          <w:color w:val="auto"/>
        </w:rPr>
        <w:t>Başkanın görevleri şunlardır:</w:t>
      </w:r>
    </w:p>
    <w:p w:rsidR="00525DB0" w:rsidRPr="00F16FFE" w:rsidRDefault="00525DB0" w:rsidP="00915F3D">
      <w:pPr>
        <w:pStyle w:val="Default"/>
        <w:numPr>
          <w:ilvl w:val="0"/>
          <w:numId w:val="16"/>
        </w:numPr>
        <w:rPr>
          <w:color w:val="auto"/>
        </w:rPr>
      </w:pPr>
      <w:r w:rsidRPr="00F16FFE">
        <w:rPr>
          <w:color w:val="auto"/>
        </w:rPr>
        <w:t>Proje Destek Ofisini t</w:t>
      </w:r>
      <w:r w:rsidR="00A86618" w:rsidRPr="00F16FFE">
        <w:rPr>
          <w:color w:val="auto"/>
        </w:rPr>
        <w:t xml:space="preserve">emsil </w:t>
      </w:r>
      <w:r w:rsidR="00C709E3" w:rsidRPr="00F16FFE">
        <w:rPr>
          <w:color w:val="auto"/>
        </w:rPr>
        <w:t>etmek,</w:t>
      </w:r>
    </w:p>
    <w:p w:rsidR="00C709E3" w:rsidRPr="00F16FFE" w:rsidRDefault="00C709E3" w:rsidP="00915F3D">
      <w:pPr>
        <w:pStyle w:val="Default"/>
        <w:numPr>
          <w:ilvl w:val="0"/>
          <w:numId w:val="16"/>
        </w:numPr>
        <w:rPr>
          <w:color w:val="auto"/>
        </w:rPr>
      </w:pPr>
      <w:r w:rsidRPr="00F16FFE">
        <w:rPr>
          <w:color w:val="auto"/>
        </w:rPr>
        <w:t>Proje Destek Ofisinin çalışma ve yönetimi ile ilgili konularda karar almak ve uygulamak,</w:t>
      </w:r>
    </w:p>
    <w:p w:rsidR="00AC3E90" w:rsidRPr="00F16FFE" w:rsidRDefault="00C709E3" w:rsidP="00AC3E90">
      <w:pPr>
        <w:pStyle w:val="Default"/>
        <w:numPr>
          <w:ilvl w:val="0"/>
          <w:numId w:val="16"/>
        </w:numPr>
        <w:rPr>
          <w:color w:val="auto"/>
        </w:rPr>
      </w:pPr>
      <w:r w:rsidRPr="00F16FFE">
        <w:rPr>
          <w:color w:val="auto"/>
        </w:rPr>
        <w:t>Proje Destek Ofisinin yıllık faaliyet raporunu ve bir yıl sonraki yıla ait çalışma programını hazırlamak,</w:t>
      </w:r>
      <w:r w:rsidR="00041244" w:rsidRPr="00F16FFE">
        <w:rPr>
          <w:color w:val="auto"/>
        </w:rPr>
        <w:t xml:space="preserve"> </w:t>
      </w:r>
      <w:r w:rsidR="00406417">
        <w:rPr>
          <w:color w:val="auto"/>
        </w:rPr>
        <w:t>Danışma</w:t>
      </w:r>
      <w:r w:rsidRPr="00F16FFE">
        <w:rPr>
          <w:color w:val="auto"/>
        </w:rPr>
        <w:t xml:space="preserve"> Kurulunun</w:t>
      </w:r>
      <w:r w:rsidR="0074166F" w:rsidRPr="00F16FFE">
        <w:rPr>
          <w:color w:val="auto"/>
        </w:rPr>
        <w:t xml:space="preserve"> görüşünü aldıktan</w:t>
      </w:r>
      <w:r w:rsidRPr="00F16FFE">
        <w:rPr>
          <w:color w:val="auto"/>
        </w:rPr>
        <w:t xml:space="preserve"> sonra </w:t>
      </w:r>
      <w:r w:rsidR="0074166F" w:rsidRPr="00F16FFE">
        <w:rPr>
          <w:color w:val="auto"/>
        </w:rPr>
        <w:t>Rektörün onayına sunmak,</w:t>
      </w:r>
    </w:p>
    <w:p w:rsidR="00AC3E90" w:rsidRPr="00F16FFE" w:rsidRDefault="00525DB0" w:rsidP="00AC3E90">
      <w:pPr>
        <w:pStyle w:val="Default"/>
        <w:numPr>
          <w:ilvl w:val="0"/>
          <w:numId w:val="16"/>
        </w:numPr>
        <w:rPr>
          <w:color w:val="auto"/>
        </w:rPr>
      </w:pPr>
      <w:r w:rsidRPr="00F16FFE">
        <w:rPr>
          <w:color w:val="auto"/>
        </w:rPr>
        <w:t>Proje Destek Ofisi ve Üniversitede yürütülen projeler sürecinde görev alan tüm birimlerin, komisyonların, kurulların, proje gruplarının ve idari personelin düzenli v</w:t>
      </w:r>
      <w:r w:rsidR="00041244" w:rsidRPr="00F16FFE">
        <w:rPr>
          <w:color w:val="auto"/>
        </w:rPr>
        <w:t>e etkin çalışmasının sağlamak,</w:t>
      </w:r>
    </w:p>
    <w:p w:rsidR="00AB0458" w:rsidRPr="00F16FFE" w:rsidRDefault="00AB0458" w:rsidP="00AB0458">
      <w:pPr>
        <w:pStyle w:val="Default"/>
        <w:ind w:left="720"/>
        <w:jc w:val="both"/>
        <w:rPr>
          <w:b/>
          <w:bCs/>
          <w:color w:val="auto"/>
        </w:rPr>
      </w:pPr>
    </w:p>
    <w:p w:rsidR="00AB0458" w:rsidRPr="00F16FFE" w:rsidRDefault="00AB0458" w:rsidP="00AB0458">
      <w:pPr>
        <w:pStyle w:val="Default"/>
        <w:jc w:val="both"/>
        <w:rPr>
          <w:b/>
          <w:bCs/>
          <w:color w:val="auto"/>
        </w:rPr>
      </w:pPr>
      <w:r w:rsidRPr="00F16FFE">
        <w:rPr>
          <w:b/>
          <w:bCs/>
          <w:color w:val="auto"/>
        </w:rPr>
        <w:t xml:space="preserve">Yürütme Kurulu </w:t>
      </w:r>
    </w:p>
    <w:p w:rsidR="00AB0458" w:rsidRPr="00F16FFE" w:rsidRDefault="00AB0458" w:rsidP="00D42BDA">
      <w:pPr>
        <w:pStyle w:val="Default"/>
        <w:jc w:val="both"/>
        <w:rPr>
          <w:color w:val="auto"/>
        </w:rPr>
      </w:pPr>
      <w:r w:rsidRPr="00F16FFE">
        <w:rPr>
          <w:b/>
          <w:bCs/>
          <w:color w:val="auto"/>
        </w:rPr>
        <w:t xml:space="preserve">Madde 10: </w:t>
      </w:r>
      <w:r w:rsidRPr="00F16FFE">
        <w:rPr>
          <w:color w:val="auto"/>
        </w:rPr>
        <w:t xml:space="preserve">Proje </w:t>
      </w:r>
      <w:r w:rsidR="00D42BDA">
        <w:rPr>
          <w:color w:val="auto"/>
        </w:rPr>
        <w:t>D</w:t>
      </w:r>
      <w:r w:rsidRPr="00F16FFE">
        <w:rPr>
          <w:color w:val="auto"/>
        </w:rPr>
        <w:t xml:space="preserve">estek </w:t>
      </w:r>
      <w:r w:rsidR="00D42BDA">
        <w:rPr>
          <w:color w:val="auto"/>
        </w:rPr>
        <w:t>O</w:t>
      </w:r>
      <w:r w:rsidRPr="00F16FFE">
        <w:rPr>
          <w:color w:val="auto"/>
        </w:rPr>
        <w:t>fisi</w:t>
      </w:r>
      <w:r w:rsidR="00D42BDA">
        <w:rPr>
          <w:color w:val="auto"/>
        </w:rPr>
        <w:t xml:space="preserve"> Yürütme Kurulu, Başkan ve Başkan Y</w:t>
      </w:r>
      <w:r w:rsidRPr="00F16FFE">
        <w:rPr>
          <w:color w:val="auto"/>
        </w:rPr>
        <w:t>ardımcılarından oluşur. Yü</w:t>
      </w:r>
      <w:r w:rsidR="00D42BDA">
        <w:rPr>
          <w:color w:val="auto"/>
        </w:rPr>
        <w:t>rütme Kurulunun sekretaryasını Proje Destek O</w:t>
      </w:r>
      <w:r w:rsidRPr="00F16FFE">
        <w:rPr>
          <w:color w:val="auto"/>
        </w:rPr>
        <w:t xml:space="preserve">fisi </w:t>
      </w:r>
      <w:r w:rsidR="00D42BDA">
        <w:rPr>
          <w:color w:val="auto"/>
        </w:rPr>
        <w:t>Birim S</w:t>
      </w:r>
      <w:r w:rsidR="00F16FFE">
        <w:rPr>
          <w:color w:val="auto"/>
        </w:rPr>
        <w:t>orumlusu</w:t>
      </w:r>
      <w:r w:rsidRPr="00F16FFE">
        <w:rPr>
          <w:color w:val="auto"/>
        </w:rPr>
        <w:t xml:space="preserve"> yürütür.</w:t>
      </w:r>
    </w:p>
    <w:p w:rsidR="00AB0458" w:rsidRPr="00F16FFE" w:rsidRDefault="00AB0458" w:rsidP="00D42BDA">
      <w:pPr>
        <w:pStyle w:val="Default"/>
        <w:jc w:val="both"/>
        <w:rPr>
          <w:b/>
          <w:bCs/>
          <w:color w:val="auto"/>
        </w:rPr>
      </w:pPr>
    </w:p>
    <w:p w:rsidR="00525DB0" w:rsidRPr="00F16FFE" w:rsidRDefault="007A05E8" w:rsidP="007A05E8">
      <w:pPr>
        <w:pStyle w:val="Default"/>
        <w:jc w:val="both"/>
        <w:rPr>
          <w:b/>
          <w:bCs/>
          <w:color w:val="auto"/>
        </w:rPr>
      </w:pPr>
      <w:r w:rsidRPr="00F16FFE">
        <w:rPr>
          <w:b/>
          <w:bCs/>
          <w:color w:val="auto"/>
        </w:rPr>
        <w:t xml:space="preserve">Danışma </w:t>
      </w:r>
      <w:r w:rsidR="00525DB0" w:rsidRPr="00F16FFE">
        <w:rPr>
          <w:b/>
          <w:bCs/>
          <w:color w:val="auto"/>
        </w:rPr>
        <w:t xml:space="preserve">Kurulu </w:t>
      </w:r>
    </w:p>
    <w:p w:rsidR="0038758A" w:rsidRPr="00B41B38" w:rsidRDefault="00525DB0" w:rsidP="007628D2">
      <w:pPr>
        <w:pStyle w:val="Default"/>
        <w:jc w:val="both"/>
        <w:rPr>
          <w:b/>
          <w:bCs/>
          <w:color w:val="auto"/>
        </w:rPr>
      </w:pPr>
      <w:r w:rsidRPr="00F16FFE">
        <w:rPr>
          <w:b/>
          <w:bCs/>
          <w:color w:val="auto"/>
        </w:rPr>
        <w:t>Madde 1</w:t>
      </w:r>
      <w:r w:rsidR="00AB0458" w:rsidRPr="00F16FFE">
        <w:rPr>
          <w:b/>
          <w:bCs/>
          <w:color w:val="auto"/>
        </w:rPr>
        <w:t>1</w:t>
      </w:r>
      <w:r w:rsidRPr="00F16FFE">
        <w:rPr>
          <w:b/>
          <w:bCs/>
          <w:color w:val="auto"/>
        </w:rPr>
        <w:t xml:space="preserve">: </w:t>
      </w:r>
      <w:r w:rsidR="00AB0458" w:rsidRPr="00B41B38">
        <w:rPr>
          <w:color w:val="auto"/>
        </w:rPr>
        <w:t xml:space="preserve">Proje Destek Ofisi </w:t>
      </w:r>
      <w:r w:rsidR="007628D2" w:rsidRPr="00B41B38">
        <w:rPr>
          <w:bCs/>
          <w:color w:val="auto"/>
        </w:rPr>
        <w:t xml:space="preserve">Danışma </w:t>
      </w:r>
      <w:r w:rsidRPr="00B41B38">
        <w:rPr>
          <w:bCs/>
          <w:color w:val="auto"/>
        </w:rPr>
        <w:t>Kurulu</w:t>
      </w:r>
      <w:r w:rsidR="00204449" w:rsidRPr="00B41B38">
        <w:rPr>
          <w:bCs/>
          <w:color w:val="auto"/>
        </w:rPr>
        <w:t xml:space="preserve">, 1 Başkan ve 10 </w:t>
      </w:r>
      <w:r w:rsidR="00AB0458" w:rsidRPr="00B41B38">
        <w:rPr>
          <w:bCs/>
          <w:color w:val="auto"/>
        </w:rPr>
        <w:t>üyeden oluşur.</w:t>
      </w:r>
      <w:r w:rsidRPr="00B41B38">
        <w:rPr>
          <w:color w:val="auto"/>
        </w:rPr>
        <w:t xml:space="preserve"> </w:t>
      </w:r>
      <w:r w:rsidR="007628D2" w:rsidRPr="00B41B38">
        <w:rPr>
          <w:color w:val="auto"/>
        </w:rPr>
        <w:t>Danışma Kurulu B</w:t>
      </w:r>
      <w:r w:rsidRPr="00B41B38">
        <w:rPr>
          <w:color w:val="auto"/>
        </w:rPr>
        <w:t xml:space="preserve">aşkanlığını, </w:t>
      </w:r>
      <w:r w:rsidR="0074166F" w:rsidRPr="00B41B38">
        <w:rPr>
          <w:color w:val="auto"/>
        </w:rPr>
        <w:t>Proje De</w:t>
      </w:r>
      <w:r w:rsidR="00AB0458" w:rsidRPr="00B41B38">
        <w:rPr>
          <w:color w:val="auto"/>
        </w:rPr>
        <w:t xml:space="preserve">stekleme </w:t>
      </w:r>
      <w:r w:rsidR="0074166F" w:rsidRPr="00B41B38">
        <w:rPr>
          <w:color w:val="auto"/>
        </w:rPr>
        <w:t>Ofisi Başkanı</w:t>
      </w:r>
      <w:r w:rsidRPr="00B41B38">
        <w:rPr>
          <w:color w:val="auto"/>
        </w:rPr>
        <w:t xml:space="preserve">, </w:t>
      </w:r>
      <w:r w:rsidR="0074166F" w:rsidRPr="00B41B38">
        <w:rPr>
          <w:color w:val="auto"/>
        </w:rPr>
        <w:t>Başkanın</w:t>
      </w:r>
      <w:r w:rsidRPr="00B41B38">
        <w:rPr>
          <w:color w:val="auto"/>
        </w:rPr>
        <w:t xml:space="preserve"> bulunmadığı zamanlarda </w:t>
      </w:r>
      <w:r w:rsidR="002335F1" w:rsidRPr="00B41B38">
        <w:rPr>
          <w:color w:val="auto"/>
        </w:rPr>
        <w:t xml:space="preserve">kendisine </w:t>
      </w:r>
      <w:proofErr w:type="gramStart"/>
      <w:r w:rsidR="002335F1" w:rsidRPr="00B41B38">
        <w:rPr>
          <w:color w:val="auto"/>
        </w:rPr>
        <w:t>vekalet</w:t>
      </w:r>
      <w:proofErr w:type="gramEnd"/>
      <w:r w:rsidR="002335F1" w:rsidRPr="00B41B38">
        <w:rPr>
          <w:color w:val="auto"/>
        </w:rPr>
        <w:t xml:space="preserve"> eden </w:t>
      </w:r>
      <w:r w:rsidR="0074166F" w:rsidRPr="00B41B38">
        <w:rPr>
          <w:color w:val="auto"/>
        </w:rPr>
        <w:t>Başkan</w:t>
      </w:r>
      <w:r w:rsidRPr="00B41B38">
        <w:rPr>
          <w:color w:val="auto"/>
        </w:rPr>
        <w:t xml:space="preserve"> Yardımcısı yapar. Proje Destek Ofisi </w:t>
      </w:r>
      <w:r w:rsidR="007628D2" w:rsidRPr="00B41B38">
        <w:rPr>
          <w:color w:val="auto"/>
        </w:rPr>
        <w:t xml:space="preserve">Danışma </w:t>
      </w:r>
      <w:r w:rsidRPr="00B41B38">
        <w:rPr>
          <w:color w:val="auto"/>
        </w:rPr>
        <w:t>Kurulu</w:t>
      </w:r>
      <w:r w:rsidR="00661860" w:rsidRPr="00B41B38">
        <w:rPr>
          <w:color w:val="auto"/>
        </w:rPr>
        <w:t xml:space="preserve">nun </w:t>
      </w:r>
      <w:r w:rsidR="001D1B69" w:rsidRPr="00B41B38">
        <w:rPr>
          <w:color w:val="auto"/>
        </w:rPr>
        <w:t>oluşumu için</w:t>
      </w:r>
      <w:r w:rsidR="007C0820" w:rsidRPr="00B41B38">
        <w:rPr>
          <w:color w:val="auto"/>
        </w:rPr>
        <w:t xml:space="preserve">, </w:t>
      </w:r>
      <w:r w:rsidR="003154A7" w:rsidRPr="00B41B38">
        <w:rPr>
          <w:color w:val="auto"/>
        </w:rPr>
        <w:t>Akademik</w:t>
      </w:r>
      <w:r w:rsidR="00AB0458" w:rsidRPr="00B41B38">
        <w:rPr>
          <w:color w:val="auto"/>
        </w:rPr>
        <w:t xml:space="preserve"> birimler</w:t>
      </w:r>
      <w:r w:rsidR="003154A7" w:rsidRPr="00B41B38">
        <w:rPr>
          <w:color w:val="auto"/>
        </w:rPr>
        <w:t>ce birer Akademik personel</w:t>
      </w:r>
      <w:r w:rsidR="002335F1" w:rsidRPr="00B41B38">
        <w:rPr>
          <w:color w:val="auto"/>
        </w:rPr>
        <w:t xml:space="preserve"> aday</w:t>
      </w:r>
      <w:r w:rsidR="001D1B69" w:rsidRPr="00B41B38">
        <w:rPr>
          <w:color w:val="auto"/>
        </w:rPr>
        <w:t xml:space="preserve"> </w:t>
      </w:r>
      <w:r w:rsidR="007C0820" w:rsidRPr="00B41B38">
        <w:rPr>
          <w:color w:val="auto"/>
        </w:rPr>
        <w:t xml:space="preserve">üye olarak </w:t>
      </w:r>
      <w:r w:rsidR="001D1B69" w:rsidRPr="00B41B38">
        <w:rPr>
          <w:color w:val="auto"/>
        </w:rPr>
        <w:t>önerilir. Rektör,</w:t>
      </w:r>
      <w:r w:rsidR="007C0820" w:rsidRPr="00B41B38">
        <w:rPr>
          <w:color w:val="auto"/>
        </w:rPr>
        <w:t xml:space="preserve"> kendisine önerilen </w:t>
      </w:r>
      <w:r w:rsidR="002335F1" w:rsidRPr="00B41B38">
        <w:rPr>
          <w:color w:val="auto"/>
        </w:rPr>
        <w:t>adaylar</w:t>
      </w:r>
      <w:r w:rsidR="007C0820" w:rsidRPr="00B41B38">
        <w:rPr>
          <w:color w:val="auto"/>
        </w:rPr>
        <w:t xml:space="preserve"> arasından 10 üyeyi 3 yıllığına Proje Destek Ofisi Danış</w:t>
      </w:r>
      <w:r w:rsidR="00204449" w:rsidRPr="00B41B38">
        <w:rPr>
          <w:color w:val="auto"/>
        </w:rPr>
        <w:t>ma Kurulu Ü</w:t>
      </w:r>
      <w:r w:rsidR="007C0820" w:rsidRPr="00B41B38">
        <w:rPr>
          <w:color w:val="auto"/>
        </w:rPr>
        <w:t>yesi olarak seçer.</w:t>
      </w:r>
      <w:r w:rsidR="007C0820" w:rsidRPr="00B41B38">
        <w:rPr>
          <w:b/>
          <w:bCs/>
          <w:color w:val="auto"/>
        </w:rPr>
        <w:t xml:space="preserve"> </w:t>
      </w:r>
    </w:p>
    <w:p w:rsidR="007C0820" w:rsidRPr="00F16FFE" w:rsidRDefault="007C0820" w:rsidP="007628D2">
      <w:pPr>
        <w:pStyle w:val="Default"/>
        <w:jc w:val="both"/>
        <w:rPr>
          <w:b/>
          <w:bCs/>
          <w:color w:val="auto"/>
        </w:rPr>
      </w:pPr>
    </w:p>
    <w:p w:rsidR="00661860" w:rsidRPr="00F16FFE" w:rsidRDefault="00661860" w:rsidP="007628D2">
      <w:pPr>
        <w:pStyle w:val="Default"/>
        <w:jc w:val="both"/>
        <w:rPr>
          <w:b/>
          <w:bCs/>
          <w:color w:val="auto"/>
        </w:rPr>
      </w:pPr>
      <w:r w:rsidRPr="00F16FFE">
        <w:rPr>
          <w:b/>
          <w:bCs/>
          <w:color w:val="auto"/>
        </w:rPr>
        <w:t xml:space="preserve">Danışma </w:t>
      </w:r>
      <w:r w:rsidR="00525DB0" w:rsidRPr="00F16FFE">
        <w:rPr>
          <w:b/>
          <w:bCs/>
          <w:color w:val="auto"/>
        </w:rPr>
        <w:t xml:space="preserve">Kurulunun Görevleri: </w:t>
      </w:r>
    </w:p>
    <w:p w:rsidR="00525DB0" w:rsidRPr="00F16FFE" w:rsidRDefault="00525DB0" w:rsidP="007628D2">
      <w:pPr>
        <w:pStyle w:val="Default"/>
        <w:jc w:val="both"/>
        <w:rPr>
          <w:color w:val="auto"/>
        </w:rPr>
      </w:pPr>
      <w:r w:rsidRPr="00F16FFE">
        <w:rPr>
          <w:b/>
          <w:bCs/>
          <w:color w:val="auto"/>
        </w:rPr>
        <w:t>Madde 1</w:t>
      </w:r>
      <w:r w:rsidR="00F16FFE" w:rsidRPr="00F16FFE">
        <w:rPr>
          <w:b/>
          <w:bCs/>
          <w:color w:val="auto"/>
        </w:rPr>
        <w:t>2</w:t>
      </w:r>
      <w:r w:rsidRPr="00F16FFE">
        <w:rPr>
          <w:b/>
          <w:bCs/>
          <w:color w:val="auto"/>
        </w:rPr>
        <w:t xml:space="preserve">: </w:t>
      </w:r>
      <w:r w:rsidR="00915F3D" w:rsidRPr="00F16FFE">
        <w:rPr>
          <w:color w:val="auto"/>
        </w:rPr>
        <w:t>Danışma</w:t>
      </w:r>
      <w:r w:rsidRPr="00F16FFE">
        <w:rPr>
          <w:color w:val="auto"/>
        </w:rPr>
        <w:t xml:space="preserve"> Kurulu</w:t>
      </w:r>
      <w:r w:rsidR="00915F3D" w:rsidRPr="00F16FFE">
        <w:rPr>
          <w:color w:val="auto"/>
        </w:rPr>
        <w:t>nun görevleri şunlardı</w:t>
      </w:r>
      <w:r w:rsidR="00BB2AAA" w:rsidRPr="00F16FFE">
        <w:rPr>
          <w:color w:val="auto"/>
        </w:rPr>
        <w:t>r</w:t>
      </w:r>
      <w:r w:rsidR="00915F3D" w:rsidRPr="00F16FFE">
        <w:rPr>
          <w:color w:val="auto"/>
        </w:rPr>
        <w:t>:</w:t>
      </w:r>
      <w:r w:rsidRPr="00F16FFE">
        <w:rPr>
          <w:color w:val="auto"/>
        </w:rPr>
        <w:t xml:space="preserve"> </w:t>
      </w:r>
    </w:p>
    <w:p w:rsidR="00915F3D" w:rsidRPr="00F16FFE" w:rsidRDefault="00915F3D" w:rsidP="00915F3D">
      <w:pPr>
        <w:pStyle w:val="Default"/>
        <w:numPr>
          <w:ilvl w:val="0"/>
          <w:numId w:val="15"/>
        </w:numPr>
        <w:spacing w:after="27"/>
        <w:jc w:val="both"/>
        <w:rPr>
          <w:color w:val="auto"/>
        </w:rPr>
      </w:pPr>
      <w:r w:rsidRPr="00F16FFE">
        <w:rPr>
          <w:color w:val="auto"/>
        </w:rPr>
        <w:t>Üniversitenin bilimsel araştırmalarla ilgili stratejik planların oluşturulması ve gerçekleştirilmesine yönelik faaliyetler</w:t>
      </w:r>
      <w:r w:rsidR="00AB0458" w:rsidRPr="00F16FFE">
        <w:rPr>
          <w:color w:val="auto"/>
        </w:rPr>
        <w:t>e destek sağlamak</w:t>
      </w:r>
      <w:r w:rsidRPr="00F16FFE">
        <w:rPr>
          <w:color w:val="auto"/>
        </w:rPr>
        <w:t>,</w:t>
      </w:r>
    </w:p>
    <w:p w:rsidR="00762797" w:rsidRPr="00F16FFE" w:rsidRDefault="00762797" w:rsidP="00915F3D">
      <w:pPr>
        <w:pStyle w:val="Default"/>
        <w:numPr>
          <w:ilvl w:val="0"/>
          <w:numId w:val="15"/>
        </w:numPr>
        <w:spacing w:after="27"/>
        <w:jc w:val="both"/>
        <w:rPr>
          <w:color w:val="auto"/>
        </w:rPr>
      </w:pPr>
      <w:r w:rsidRPr="00F16FFE">
        <w:rPr>
          <w:color w:val="auto"/>
        </w:rPr>
        <w:t xml:space="preserve">Üniversitede yürütülen bilimsel projelerin nitelik ve niceliğinin geliştirilmesine yönelik faaliyetlerde bulunmak, </w:t>
      </w:r>
    </w:p>
    <w:p w:rsidR="00762797" w:rsidRPr="00F16FFE" w:rsidRDefault="00762797" w:rsidP="00915F3D">
      <w:pPr>
        <w:pStyle w:val="Default"/>
        <w:numPr>
          <w:ilvl w:val="0"/>
          <w:numId w:val="15"/>
        </w:numPr>
        <w:spacing w:after="27"/>
        <w:jc w:val="both"/>
        <w:rPr>
          <w:color w:val="auto"/>
        </w:rPr>
      </w:pPr>
      <w:r w:rsidRPr="00F16FFE">
        <w:rPr>
          <w:color w:val="auto"/>
        </w:rPr>
        <w:t>Bilimsel araştırmalara ait çalışma alanları ile ilgili kişi kurum ve kuruluşlarla iş birliğinin belirlenmesine ilişkin konularda çalışma ve değerlendirmelerde bulunmak,</w:t>
      </w:r>
    </w:p>
    <w:p w:rsidR="00762797" w:rsidRPr="00F16FFE" w:rsidRDefault="00762797" w:rsidP="00915F3D">
      <w:pPr>
        <w:pStyle w:val="Default"/>
        <w:numPr>
          <w:ilvl w:val="0"/>
          <w:numId w:val="15"/>
        </w:numPr>
        <w:spacing w:after="27"/>
        <w:jc w:val="both"/>
        <w:rPr>
          <w:color w:val="auto"/>
        </w:rPr>
      </w:pPr>
      <w:r w:rsidRPr="00F16FFE">
        <w:rPr>
          <w:color w:val="auto"/>
        </w:rPr>
        <w:t>Ü</w:t>
      </w:r>
      <w:r w:rsidR="00AB0458" w:rsidRPr="00F16FFE">
        <w:rPr>
          <w:color w:val="auto"/>
        </w:rPr>
        <w:t>niversitede yürütülen bilimsel projelerin</w:t>
      </w:r>
      <w:r w:rsidRPr="00F16FFE">
        <w:rPr>
          <w:color w:val="auto"/>
        </w:rPr>
        <w:t xml:space="preserve"> ulusal ve uluslar arası alanda yaygın biçimde duyurulması ile ilgili konularda çalışma ve değerlendirmelerde bulunmak,</w:t>
      </w:r>
    </w:p>
    <w:p w:rsidR="00B32DA2" w:rsidRPr="00F16FFE" w:rsidRDefault="00762797" w:rsidP="007628D2">
      <w:pPr>
        <w:pStyle w:val="Default"/>
        <w:numPr>
          <w:ilvl w:val="0"/>
          <w:numId w:val="15"/>
        </w:numPr>
        <w:spacing w:after="27"/>
        <w:jc w:val="both"/>
        <w:rPr>
          <w:color w:val="auto"/>
        </w:rPr>
      </w:pPr>
      <w:r w:rsidRPr="00F16FFE">
        <w:rPr>
          <w:color w:val="auto"/>
        </w:rPr>
        <w:t xml:space="preserve"> </w:t>
      </w:r>
      <w:r w:rsidR="00525DB0" w:rsidRPr="00F16FFE">
        <w:rPr>
          <w:color w:val="auto"/>
        </w:rPr>
        <w:t>Araş</w:t>
      </w:r>
      <w:r w:rsidR="00B32DA2" w:rsidRPr="00F16FFE">
        <w:rPr>
          <w:color w:val="auto"/>
        </w:rPr>
        <w:t xml:space="preserve">tırma, geliştirme, </w:t>
      </w:r>
      <w:r w:rsidR="00525DB0" w:rsidRPr="00F16FFE">
        <w:rPr>
          <w:color w:val="auto"/>
        </w:rPr>
        <w:t>hayat boyu öğrenme ve akademik gelişimi destekleme p</w:t>
      </w:r>
      <w:r w:rsidR="00B32DA2" w:rsidRPr="00F16FFE">
        <w:rPr>
          <w:color w:val="auto"/>
        </w:rPr>
        <w:t xml:space="preserve">rogramına ilişkin faaliyetlerin </w:t>
      </w:r>
      <w:r w:rsidR="00525DB0" w:rsidRPr="00F16FFE">
        <w:rPr>
          <w:color w:val="auto"/>
        </w:rPr>
        <w:t>yürütülmesi</w:t>
      </w:r>
      <w:r w:rsidR="00B32DA2" w:rsidRPr="00F16FFE">
        <w:rPr>
          <w:color w:val="auto"/>
        </w:rPr>
        <w:t xml:space="preserve">nde </w:t>
      </w:r>
      <w:r w:rsidR="00525DB0" w:rsidRPr="00F16FFE">
        <w:rPr>
          <w:color w:val="auto"/>
        </w:rPr>
        <w:t>öğretim elemanları ile koordinasyonunun sağlaması,</w:t>
      </w:r>
    </w:p>
    <w:p w:rsidR="006F76BA" w:rsidRPr="00F16FFE" w:rsidRDefault="00F16FFE" w:rsidP="007628D2">
      <w:pPr>
        <w:pStyle w:val="Default"/>
        <w:numPr>
          <w:ilvl w:val="0"/>
          <w:numId w:val="15"/>
        </w:numPr>
        <w:spacing w:after="27"/>
        <w:jc w:val="both"/>
        <w:rPr>
          <w:color w:val="auto"/>
        </w:rPr>
      </w:pPr>
      <w:r w:rsidRPr="00F16FFE">
        <w:rPr>
          <w:color w:val="auto"/>
        </w:rPr>
        <w:t>Üniversitenin araştırma politikaları</w:t>
      </w:r>
      <w:r w:rsidR="00750A40">
        <w:rPr>
          <w:color w:val="auto"/>
        </w:rPr>
        <w:t>nın ve araştırma önceliklerinin</w:t>
      </w:r>
      <w:r w:rsidR="00525DB0" w:rsidRPr="00F16FFE">
        <w:rPr>
          <w:color w:val="auto"/>
        </w:rPr>
        <w:t xml:space="preserve"> belirlenmesine katkıda bulunmak amacıyla</w:t>
      </w:r>
      <w:r w:rsidR="00AB0458" w:rsidRPr="00F16FFE">
        <w:rPr>
          <w:color w:val="auto"/>
        </w:rPr>
        <w:t xml:space="preserve"> komisyonlar</w:t>
      </w:r>
      <w:r w:rsidR="00525DB0" w:rsidRPr="00F16FFE">
        <w:rPr>
          <w:color w:val="auto"/>
        </w:rPr>
        <w:t xml:space="preserve"> oluşturul</w:t>
      </w:r>
      <w:r w:rsidR="00AB0458" w:rsidRPr="00F16FFE">
        <w:rPr>
          <w:color w:val="auto"/>
        </w:rPr>
        <w:t>mak</w:t>
      </w:r>
      <w:r w:rsidR="00525DB0" w:rsidRPr="00F16FFE">
        <w:rPr>
          <w:color w:val="auto"/>
        </w:rPr>
        <w:t>,</w:t>
      </w:r>
    </w:p>
    <w:p w:rsidR="00B32DA2" w:rsidRPr="00F16FFE" w:rsidRDefault="00525DB0" w:rsidP="007628D2">
      <w:pPr>
        <w:pStyle w:val="Default"/>
        <w:numPr>
          <w:ilvl w:val="0"/>
          <w:numId w:val="15"/>
        </w:numPr>
        <w:spacing w:after="27"/>
        <w:jc w:val="both"/>
        <w:rPr>
          <w:color w:val="auto"/>
        </w:rPr>
      </w:pPr>
      <w:r w:rsidRPr="00F16FFE">
        <w:rPr>
          <w:color w:val="auto"/>
        </w:rPr>
        <w:t>Proj</w:t>
      </w:r>
      <w:r w:rsidR="008D4AE8">
        <w:rPr>
          <w:color w:val="auto"/>
        </w:rPr>
        <w:t>elerin kurum paylarının takibi.</w:t>
      </w:r>
    </w:p>
    <w:p w:rsidR="0074166F" w:rsidRPr="00F16FFE" w:rsidRDefault="0074166F" w:rsidP="00F16FFE">
      <w:pPr>
        <w:pStyle w:val="Default"/>
        <w:spacing w:after="27"/>
        <w:ind w:left="825"/>
        <w:jc w:val="both"/>
        <w:rPr>
          <w:color w:val="auto"/>
        </w:rPr>
      </w:pPr>
    </w:p>
    <w:p w:rsidR="00525DB0" w:rsidRPr="00F16FFE" w:rsidRDefault="00525DB0" w:rsidP="006F76BA">
      <w:pPr>
        <w:pStyle w:val="Default"/>
        <w:jc w:val="both"/>
        <w:rPr>
          <w:b/>
          <w:bCs/>
          <w:color w:val="auto"/>
        </w:rPr>
      </w:pPr>
      <w:r w:rsidRPr="00F16FFE">
        <w:rPr>
          <w:b/>
          <w:bCs/>
          <w:color w:val="auto"/>
        </w:rPr>
        <w:t xml:space="preserve">Kurulun Karar Alma Süreci: </w:t>
      </w:r>
    </w:p>
    <w:p w:rsidR="00350211" w:rsidRPr="00F16FFE" w:rsidRDefault="00525DB0" w:rsidP="006F76BA">
      <w:pPr>
        <w:pStyle w:val="Default"/>
        <w:jc w:val="both"/>
        <w:rPr>
          <w:color w:val="auto"/>
        </w:rPr>
      </w:pPr>
      <w:r w:rsidRPr="00F16FFE">
        <w:rPr>
          <w:b/>
          <w:bCs/>
          <w:color w:val="auto"/>
        </w:rPr>
        <w:t>Madde 1</w:t>
      </w:r>
      <w:r w:rsidR="00F16FFE" w:rsidRPr="00F16FFE">
        <w:rPr>
          <w:b/>
          <w:bCs/>
          <w:color w:val="auto"/>
        </w:rPr>
        <w:t>3</w:t>
      </w:r>
      <w:r w:rsidRPr="00F16FFE">
        <w:rPr>
          <w:b/>
          <w:bCs/>
          <w:color w:val="auto"/>
        </w:rPr>
        <w:t xml:space="preserve">: </w:t>
      </w:r>
      <w:r w:rsidR="006F76BA" w:rsidRPr="00F16FFE">
        <w:rPr>
          <w:color w:val="auto"/>
        </w:rPr>
        <w:t>Danışma</w:t>
      </w:r>
      <w:r w:rsidRPr="00F16FFE">
        <w:rPr>
          <w:color w:val="auto"/>
        </w:rPr>
        <w:t xml:space="preserve"> K</w:t>
      </w:r>
      <w:r w:rsidR="00F16FFE" w:rsidRPr="00F16FFE">
        <w:rPr>
          <w:color w:val="auto"/>
        </w:rPr>
        <w:t xml:space="preserve">urulu </w:t>
      </w:r>
      <w:r w:rsidR="00140AEA">
        <w:rPr>
          <w:color w:val="auto"/>
        </w:rPr>
        <w:t>B</w:t>
      </w:r>
      <w:r w:rsidRPr="00F16FFE">
        <w:rPr>
          <w:color w:val="auto"/>
        </w:rPr>
        <w:t xml:space="preserve">aşkanın çağrısı ile </w:t>
      </w:r>
      <w:r w:rsidR="00F16FFE" w:rsidRPr="00F16FFE">
        <w:rPr>
          <w:color w:val="auto"/>
        </w:rPr>
        <w:t>t</w:t>
      </w:r>
      <w:r w:rsidRPr="00F16FFE">
        <w:rPr>
          <w:color w:val="auto"/>
        </w:rPr>
        <w:t>opl</w:t>
      </w:r>
      <w:r w:rsidR="00750A40">
        <w:rPr>
          <w:color w:val="auto"/>
        </w:rPr>
        <w:t>a</w:t>
      </w:r>
      <w:r w:rsidR="00140AEA">
        <w:rPr>
          <w:color w:val="auto"/>
        </w:rPr>
        <w:t xml:space="preserve">nır. </w:t>
      </w:r>
      <w:r w:rsidR="00F16FFE" w:rsidRPr="00F16FFE">
        <w:rPr>
          <w:color w:val="auto"/>
        </w:rPr>
        <w:t xml:space="preserve">Belirlenen </w:t>
      </w:r>
      <w:r w:rsidRPr="00F16FFE">
        <w:rPr>
          <w:color w:val="auto"/>
        </w:rPr>
        <w:t xml:space="preserve">paydaş temsilcilerinin de katıldığı genişletilmiş toplantılar düzenleyebilir. Proje Destek Ofisi </w:t>
      </w:r>
      <w:r w:rsidR="006F76BA" w:rsidRPr="00F16FFE">
        <w:rPr>
          <w:color w:val="auto"/>
        </w:rPr>
        <w:t xml:space="preserve">Danışma </w:t>
      </w:r>
      <w:r w:rsidR="006E4E28">
        <w:rPr>
          <w:color w:val="auto"/>
        </w:rPr>
        <w:t>Kurulu, üye tam</w:t>
      </w:r>
      <w:r w:rsidR="0013117E" w:rsidRPr="00F16FFE">
        <w:rPr>
          <w:color w:val="auto"/>
        </w:rPr>
        <w:t xml:space="preserve"> </w:t>
      </w:r>
      <w:r w:rsidRPr="00F16FFE">
        <w:rPr>
          <w:color w:val="auto"/>
        </w:rPr>
        <w:t>sayısının salt çoğunluğu ile toplanır, toplantıya katılan kişi sayısının yarısından bir fazlası ile karar alır. Oyların eşit çıkması halinde başkanın bulunduğu tarafın kararı geçerli olur.</w:t>
      </w:r>
    </w:p>
    <w:p w:rsidR="00CA2785" w:rsidRPr="00F16FFE" w:rsidRDefault="00CA2785" w:rsidP="006F76BA">
      <w:pPr>
        <w:pStyle w:val="Default"/>
        <w:jc w:val="both"/>
        <w:rPr>
          <w:b/>
          <w:color w:val="auto"/>
        </w:rPr>
      </w:pPr>
    </w:p>
    <w:p w:rsidR="00CA2785" w:rsidRPr="00F16FFE" w:rsidRDefault="00CA2785" w:rsidP="006F76BA">
      <w:pPr>
        <w:pStyle w:val="Default"/>
        <w:jc w:val="both"/>
        <w:rPr>
          <w:b/>
          <w:color w:val="auto"/>
        </w:rPr>
      </w:pPr>
    </w:p>
    <w:p w:rsidR="00525DB0" w:rsidRPr="00F16FFE" w:rsidRDefault="0074166F" w:rsidP="006F76BA">
      <w:pPr>
        <w:pStyle w:val="Default"/>
        <w:jc w:val="center"/>
        <w:rPr>
          <w:b/>
          <w:color w:val="auto"/>
        </w:rPr>
      </w:pPr>
      <w:r w:rsidRPr="00F16FFE">
        <w:rPr>
          <w:b/>
          <w:color w:val="auto"/>
        </w:rPr>
        <w:lastRenderedPageBreak/>
        <w:t>DÖRDÜNCÜ BÖLÜM</w:t>
      </w:r>
    </w:p>
    <w:p w:rsidR="0074166F" w:rsidRPr="00F16FFE" w:rsidRDefault="0074166F" w:rsidP="006F76BA">
      <w:pPr>
        <w:pStyle w:val="Default"/>
        <w:jc w:val="center"/>
        <w:rPr>
          <w:b/>
          <w:color w:val="auto"/>
        </w:rPr>
      </w:pPr>
      <w:r w:rsidRPr="00F16FFE">
        <w:rPr>
          <w:b/>
          <w:color w:val="auto"/>
        </w:rPr>
        <w:t>Çeşitli ve Son Hükümler</w:t>
      </w:r>
    </w:p>
    <w:p w:rsidR="00350211" w:rsidRPr="00F16FFE" w:rsidRDefault="00350211" w:rsidP="006F76BA">
      <w:pPr>
        <w:pStyle w:val="Default"/>
        <w:jc w:val="both"/>
        <w:rPr>
          <w:b/>
          <w:color w:val="auto"/>
        </w:rPr>
      </w:pPr>
    </w:p>
    <w:p w:rsidR="0074166F" w:rsidRPr="00F16FFE" w:rsidRDefault="0074166F" w:rsidP="006F76BA">
      <w:pPr>
        <w:pStyle w:val="Default"/>
        <w:jc w:val="both"/>
        <w:rPr>
          <w:b/>
          <w:color w:val="auto"/>
        </w:rPr>
      </w:pPr>
      <w:r w:rsidRPr="00F16FFE">
        <w:rPr>
          <w:b/>
          <w:color w:val="auto"/>
        </w:rPr>
        <w:t>Personel İhtiyacı</w:t>
      </w:r>
    </w:p>
    <w:p w:rsidR="0074166F" w:rsidRPr="00F16FFE" w:rsidRDefault="0074166F" w:rsidP="006F76BA">
      <w:pPr>
        <w:pStyle w:val="Default"/>
        <w:jc w:val="both"/>
        <w:rPr>
          <w:color w:val="auto"/>
        </w:rPr>
      </w:pPr>
      <w:r w:rsidRPr="00F16FFE">
        <w:rPr>
          <w:b/>
          <w:color w:val="auto"/>
        </w:rPr>
        <w:t>Madde 1</w:t>
      </w:r>
      <w:r w:rsidR="00F16FFE" w:rsidRPr="00F16FFE">
        <w:rPr>
          <w:b/>
          <w:color w:val="auto"/>
        </w:rPr>
        <w:t>4</w:t>
      </w:r>
      <w:r w:rsidRPr="00F16FFE">
        <w:rPr>
          <w:color w:val="auto"/>
        </w:rPr>
        <w:t>:</w:t>
      </w:r>
      <w:r w:rsidR="006F76BA" w:rsidRPr="00F16FFE">
        <w:rPr>
          <w:color w:val="auto"/>
        </w:rPr>
        <w:t xml:space="preserve"> </w:t>
      </w:r>
      <w:r w:rsidR="00140AEA">
        <w:rPr>
          <w:color w:val="auto"/>
        </w:rPr>
        <w:t>Proje Destek O</w:t>
      </w:r>
      <w:r w:rsidR="00F16FFE" w:rsidRPr="00F16FFE">
        <w:rPr>
          <w:color w:val="auto"/>
        </w:rPr>
        <w:t xml:space="preserve">fisinin </w:t>
      </w:r>
      <w:r w:rsidR="00350211" w:rsidRPr="00F16FFE">
        <w:rPr>
          <w:color w:val="auto"/>
        </w:rPr>
        <w:t>akademik,</w:t>
      </w:r>
      <w:r w:rsidR="006F76BA" w:rsidRPr="00F16FFE">
        <w:rPr>
          <w:color w:val="auto"/>
        </w:rPr>
        <w:t xml:space="preserve"> </w:t>
      </w:r>
      <w:r w:rsidR="00350211" w:rsidRPr="00F16FFE">
        <w:rPr>
          <w:color w:val="auto"/>
        </w:rPr>
        <w:t>idari ve teknik personel ihtiyacı</w:t>
      </w:r>
      <w:r w:rsidR="000E02CB" w:rsidRPr="00F16FFE">
        <w:rPr>
          <w:color w:val="auto"/>
        </w:rPr>
        <w:t>,</w:t>
      </w:r>
      <w:r w:rsidR="00350211" w:rsidRPr="00F16FFE">
        <w:rPr>
          <w:color w:val="auto"/>
        </w:rPr>
        <w:t xml:space="preserve"> usulüne göre Rektörlük tarafından tahsis</w:t>
      </w:r>
      <w:r w:rsidR="00F16FFE" w:rsidRPr="00F16FFE">
        <w:rPr>
          <w:color w:val="auto"/>
        </w:rPr>
        <w:t xml:space="preserve"> edilecek kadrolar, </w:t>
      </w:r>
      <w:r w:rsidR="00350211" w:rsidRPr="00F16FFE">
        <w:rPr>
          <w:color w:val="auto"/>
        </w:rPr>
        <w:t>sözleşmeli personel atama esaslarına göre sağlanacak kadrolar veya 2547 sayılı Yükseköğret</w:t>
      </w:r>
      <w:r w:rsidR="006F76BA" w:rsidRPr="00F16FFE">
        <w:rPr>
          <w:color w:val="auto"/>
        </w:rPr>
        <w:t>i</w:t>
      </w:r>
      <w:r w:rsidR="006E4E28">
        <w:rPr>
          <w:color w:val="auto"/>
        </w:rPr>
        <w:t xml:space="preserve">m </w:t>
      </w:r>
      <w:r w:rsidR="00350211" w:rsidRPr="00F16FFE">
        <w:rPr>
          <w:color w:val="auto"/>
        </w:rPr>
        <w:t xml:space="preserve">Kanununun 13’üncü maddesi gereği Rektör tarafından </w:t>
      </w:r>
      <w:r w:rsidR="000E02CB" w:rsidRPr="00F16FFE">
        <w:rPr>
          <w:color w:val="auto"/>
        </w:rPr>
        <w:t xml:space="preserve">yapılacak </w:t>
      </w:r>
      <w:r w:rsidR="00350211" w:rsidRPr="00F16FFE">
        <w:rPr>
          <w:color w:val="auto"/>
        </w:rPr>
        <w:t>görevlendir</w:t>
      </w:r>
      <w:r w:rsidR="000E02CB" w:rsidRPr="00F16FFE">
        <w:rPr>
          <w:color w:val="auto"/>
        </w:rPr>
        <w:t>melerle</w:t>
      </w:r>
      <w:r w:rsidR="00350211" w:rsidRPr="00F16FFE">
        <w:rPr>
          <w:color w:val="auto"/>
        </w:rPr>
        <w:t xml:space="preserve"> karşılanır.</w:t>
      </w:r>
    </w:p>
    <w:p w:rsidR="006F76BA" w:rsidRPr="00F16FFE" w:rsidRDefault="006F76BA" w:rsidP="006F76BA">
      <w:pPr>
        <w:pStyle w:val="Default"/>
        <w:jc w:val="both"/>
        <w:rPr>
          <w:color w:val="auto"/>
        </w:rPr>
      </w:pPr>
    </w:p>
    <w:p w:rsidR="006F76BA" w:rsidRPr="00F16FFE" w:rsidRDefault="006F76BA" w:rsidP="006F76BA">
      <w:pPr>
        <w:pStyle w:val="Default"/>
        <w:jc w:val="both"/>
        <w:rPr>
          <w:b/>
          <w:bCs/>
          <w:color w:val="auto"/>
        </w:rPr>
      </w:pPr>
      <w:r w:rsidRPr="00F16FFE">
        <w:rPr>
          <w:b/>
          <w:bCs/>
          <w:color w:val="auto"/>
        </w:rPr>
        <w:t xml:space="preserve">Birim Sorumlusu </w:t>
      </w:r>
    </w:p>
    <w:p w:rsidR="00350211" w:rsidRPr="00F16FFE" w:rsidRDefault="006F76BA" w:rsidP="006F76BA">
      <w:pPr>
        <w:pStyle w:val="Default"/>
        <w:jc w:val="both"/>
        <w:rPr>
          <w:color w:val="auto"/>
        </w:rPr>
      </w:pPr>
      <w:r w:rsidRPr="00F16FFE">
        <w:rPr>
          <w:b/>
          <w:bCs/>
          <w:color w:val="auto"/>
        </w:rPr>
        <w:t>Madde 1</w:t>
      </w:r>
      <w:r w:rsidR="00F16FFE" w:rsidRPr="00F16FFE">
        <w:rPr>
          <w:b/>
          <w:bCs/>
          <w:color w:val="auto"/>
        </w:rPr>
        <w:t>5</w:t>
      </w:r>
      <w:r w:rsidRPr="00F16FFE">
        <w:rPr>
          <w:b/>
          <w:bCs/>
          <w:color w:val="auto"/>
        </w:rPr>
        <w:t xml:space="preserve">: </w:t>
      </w:r>
      <w:r w:rsidR="00D9300D" w:rsidRPr="00F16FFE">
        <w:rPr>
          <w:bCs/>
          <w:color w:val="auto"/>
        </w:rPr>
        <w:t xml:space="preserve">Danışma Kurulunun </w:t>
      </w:r>
      <w:r w:rsidR="00F16FFE" w:rsidRPr="00F16FFE">
        <w:rPr>
          <w:bCs/>
          <w:color w:val="auto"/>
        </w:rPr>
        <w:t>sekretaryasını</w:t>
      </w:r>
      <w:r w:rsidR="00CE09B5" w:rsidRPr="00F16FFE">
        <w:rPr>
          <w:bCs/>
          <w:color w:val="auto"/>
        </w:rPr>
        <w:t xml:space="preserve"> </w:t>
      </w:r>
      <w:r w:rsidR="00D9300D" w:rsidRPr="00F16FFE">
        <w:rPr>
          <w:bCs/>
          <w:color w:val="auto"/>
        </w:rPr>
        <w:t xml:space="preserve">yürütmek ve Ofisin </w:t>
      </w:r>
      <w:r w:rsidR="00CE09B5" w:rsidRPr="00F16FFE">
        <w:rPr>
          <w:bCs/>
          <w:color w:val="auto"/>
        </w:rPr>
        <w:t xml:space="preserve">mali ve </w:t>
      </w:r>
      <w:r w:rsidR="00D9300D" w:rsidRPr="00F16FFE">
        <w:rPr>
          <w:bCs/>
          <w:color w:val="auto"/>
        </w:rPr>
        <w:t>idari işlerini takip etmek üzere</w:t>
      </w:r>
      <w:r w:rsidR="008C0EF2" w:rsidRPr="00F16FFE">
        <w:rPr>
          <w:bCs/>
          <w:color w:val="auto"/>
        </w:rPr>
        <w:t>,</w:t>
      </w:r>
      <w:r w:rsidR="00D9300D" w:rsidRPr="00F16FFE">
        <w:rPr>
          <w:b/>
          <w:bCs/>
          <w:color w:val="auto"/>
        </w:rPr>
        <w:t xml:space="preserve"> </w:t>
      </w:r>
      <w:r w:rsidR="00D9300D" w:rsidRPr="00F16FFE">
        <w:rPr>
          <w:bCs/>
          <w:color w:val="auto"/>
        </w:rPr>
        <w:t xml:space="preserve">Başkanın önerisi ile Rektör tarafın </w:t>
      </w:r>
      <w:proofErr w:type="gramStart"/>
      <w:r w:rsidR="00D9300D" w:rsidRPr="00F16FFE">
        <w:rPr>
          <w:bCs/>
          <w:color w:val="auto"/>
        </w:rPr>
        <w:t>dan</w:t>
      </w:r>
      <w:proofErr w:type="gramEnd"/>
      <w:r w:rsidR="00D9300D" w:rsidRPr="00F16FFE">
        <w:rPr>
          <w:bCs/>
          <w:color w:val="auto"/>
        </w:rPr>
        <w:t xml:space="preserve"> bir idari veya akademik personel</w:t>
      </w:r>
      <w:r w:rsidR="008C0EF2" w:rsidRPr="00F16FFE">
        <w:rPr>
          <w:bCs/>
          <w:color w:val="auto"/>
        </w:rPr>
        <w:t>,</w:t>
      </w:r>
      <w:r w:rsidR="00D9300D" w:rsidRPr="00F16FFE">
        <w:rPr>
          <w:bCs/>
          <w:color w:val="auto"/>
        </w:rPr>
        <w:t xml:space="preserve">  </w:t>
      </w:r>
      <w:r w:rsidRPr="00F16FFE">
        <w:rPr>
          <w:color w:val="auto"/>
        </w:rPr>
        <w:t xml:space="preserve">Birim </w:t>
      </w:r>
      <w:r w:rsidR="002335F1">
        <w:rPr>
          <w:color w:val="auto"/>
        </w:rPr>
        <w:t>S</w:t>
      </w:r>
      <w:r w:rsidRPr="00F16FFE">
        <w:rPr>
          <w:color w:val="auto"/>
        </w:rPr>
        <w:t xml:space="preserve">orumlusu </w:t>
      </w:r>
      <w:r w:rsidR="00D9300D" w:rsidRPr="00F16FFE">
        <w:rPr>
          <w:color w:val="auto"/>
        </w:rPr>
        <w:t xml:space="preserve">olarak </w:t>
      </w:r>
      <w:r w:rsidRPr="00F16FFE">
        <w:rPr>
          <w:color w:val="auto"/>
        </w:rPr>
        <w:t>görevlendir</w:t>
      </w:r>
      <w:r w:rsidR="00D9300D" w:rsidRPr="00F16FFE">
        <w:rPr>
          <w:color w:val="auto"/>
        </w:rPr>
        <w:t>ilir.</w:t>
      </w:r>
    </w:p>
    <w:p w:rsidR="00D9300D" w:rsidRPr="00F16FFE" w:rsidRDefault="00D9300D" w:rsidP="006F76BA">
      <w:pPr>
        <w:pStyle w:val="Default"/>
        <w:jc w:val="both"/>
        <w:rPr>
          <w:color w:val="auto"/>
        </w:rPr>
      </w:pPr>
    </w:p>
    <w:p w:rsidR="00350211" w:rsidRPr="00F16FFE" w:rsidRDefault="00350211" w:rsidP="006F76BA">
      <w:pPr>
        <w:pStyle w:val="Default"/>
        <w:jc w:val="both"/>
        <w:rPr>
          <w:b/>
          <w:color w:val="auto"/>
        </w:rPr>
      </w:pPr>
      <w:r w:rsidRPr="00F16FFE">
        <w:rPr>
          <w:b/>
          <w:color w:val="auto"/>
        </w:rPr>
        <w:t>Harcama Yetkilisi:</w:t>
      </w:r>
    </w:p>
    <w:p w:rsidR="00350211" w:rsidRPr="00F16FFE" w:rsidRDefault="00350211" w:rsidP="006F76BA">
      <w:pPr>
        <w:pStyle w:val="Default"/>
        <w:jc w:val="both"/>
        <w:rPr>
          <w:color w:val="auto"/>
        </w:rPr>
      </w:pPr>
      <w:r w:rsidRPr="00F16FFE">
        <w:rPr>
          <w:b/>
          <w:color w:val="auto"/>
        </w:rPr>
        <w:t>Madde 1</w:t>
      </w:r>
      <w:r w:rsidR="00F16FFE" w:rsidRPr="00F16FFE">
        <w:rPr>
          <w:b/>
          <w:color w:val="auto"/>
        </w:rPr>
        <w:t>6</w:t>
      </w:r>
      <w:r w:rsidRPr="00F16FFE">
        <w:rPr>
          <w:b/>
          <w:color w:val="auto"/>
        </w:rPr>
        <w:t>:</w:t>
      </w:r>
      <w:r w:rsidR="00140AEA">
        <w:rPr>
          <w:b/>
          <w:color w:val="auto"/>
        </w:rPr>
        <w:t xml:space="preserve"> </w:t>
      </w:r>
      <w:r w:rsidRPr="00F16FFE">
        <w:rPr>
          <w:color w:val="auto"/>
        </w:rPr>
        <w:t>Proje Destek Ofisinin harcama yetkilisi Proje Destek Ofisi Başkanıdır</w:t>
      </w:r>
      <w:r w:rsidR="003342C5">
        <w:rPr>
          <w:color w:val="auto"/>
        </w:rPr>
        <w:t>.</w:t>
      </w:r>
    </w:p>
    <w:p w:rsidR="00CE09B5" w:rsidRPr="00F16FFE" w:rsidRDefault="00CE09B5" w:rsidP="006F76BA">
      <w:pPr>
        <w:pStyle w:val="Default"/>
        <w:jc w:val="both"/>
        <w:rPr>
          <w:b/>
          <w:bCs/>
          <w:color w:val="auto"/>
        </w:rPr>
      </w:pPr>
    </w:p>
    <w:p w:rsidR="00525DB0" w:rsidRPr="00F16FFE" w:rsidRDefault="00525DB0" w:rsidP="006F76BA">
      <w:pPr>
        <w:pStyle w:val="Default"/>
        <w:jc w:val="both"/>
        <w:rPr>
          <w:b/>
          <w:bCs/>
          <w:color w:val="auto"/>
        </w:rPr>
      </w:pPr>
      <w:r w:rsidRPr="00F16FFE">
        <w:rPr>
          <w:b/>
          <w:bCs/>
          <w:color w:val="auto"/>
        </w:rPr>
        <w:t xml:space="preserve">Yürürlük </w:t>
      </w:r>
    </w:p>
    <w:p w:rsidR="00525DB0" w:rsidRPr="00F16FFE" w:rsidRDefault="00350211" w:rsidP="006F76BA">
      <w:pPr>
        <w:pStyle w:val="Default"/>
        <w:jc w:val="both"/>
        <w:rPr>
          <w:color w:val="auto"/>
        </w:rPr>
      </w:pPr>
      <w:r w:rsidRPr="00F16FFE">
        <w:rPr>
          <w:b/>
          <w:bCs/>
          <w:color w:val="auto"/>
        </w:rPr>
        <w:t>Madde</w:t>
      </w:r>
      <w:r w:rsidRPr="0019140D">
        <w:rPr>
          <w:b/>
          <w:bCs/>
          <w:color w:val="auto"/>
        </w:rPr>
        <w:t xml:space="preserve"> </w:t>
      </w:r>
      <w:r w:rsidR="006E4E28" w:rsidRPr="0019140D">
        <w:rPr>
          <w:b/>
          <w:bCs/>
          <w:color w:val="auto"/>
        </w:rPr>
        <w:t>17</w:t>
      </w:r>
      <w:r w:rsidR="00525DB0" w:rsidRPr="00F16FFE">
        <w:rPr>
          <w:b/>
          <w:bCs/>
          <w:color w:val="auto"/>
        </w:rPr>
        <w:t xml:space="preserve">: </w:t>
      </w:r>
      <w:r w:rsidR="00525DB0" w:rsidRPr="00F16FFE">
        <w:rPr>
          <w:color w:val="auto"/>
        </w:rPr>
        <w:t xml:space="preserve">Proje Destek Ofisi </w:t>
      </w:r>
      <w:r w:rsidR="006F76BA" w:rsidRPr="00F16FFE">
        <w:rPr>
          <w:color w:val="auto"/>
        </w:rPr>
        <w:t>Yönergesi,</w:t>
      </w:r>
      <w:r w:rsidR="00525DB0" w:rsidRPr="00F16FFE">
        <w:rPr>
          <w:color w:val="auto"/>
        </w:rPr>
        <w:t xml:space="preserve"> </w:t>
      </w:r>
      <w:r w:rsidRPr="00F16FFE">
        <w:rPr>
          <w:color w:val="auto"/>
        </w:rPr>
        <w:t>Pamukkale Üniversitesi</w:t>
      </w:r>
      <w:r w:rsidR="00525DB0" w:rsidRPr="00F16FFE">
        <w:rPr>
          <w:color w:val="auto"/>
        </w:rPr>
        <w:t xml:space="preserve"> Senatosu tarafından kabul edildiği tarihten itibaren yürürlüğe girer. </w:t>
      </w:r>
    </w:p>
    <w:p w:rsidR="00350211" w:rsidRPr="00F16FFE" w:rsidRDefault="00350211" w:rsidP="006F76BA">
      <w:pPr>
        <w:pStyle w:val="Default"/>
        <w:jc w:val="both"/>
        <w:rPr>
          <w:color w:val="auto"/>
        </w:rPr>
      </w:pPr>
    </w:p>
    <w:p w:rsidR="00525DB0" w:rsidRDefault="00525DB0" w:rsidP="006F76BA">
      <w:pPr>
        <w:pStyle w:val="Default"/>
        <w:jc w:val="both"/>
        <w:rPr>
          <w:b/>
          <w:bCs/>
          <w:color w:val="auto"/>
        </w:rPr>
      </w:pPr>
      <w:r w:rsidRPr="00F16FFE">
        <w:rPr>
          <w:b/>
          <w:bCs/>
          <w:color w:val="auto"/>
        </w:rPr>
        <w:t xml:space="preserve">Yürütme </w:t>
      </w:r>
      <w:bookmarkStart w:id="0" w:name="_GoBack"/>
      <w:bookmarkEnd w:id="0"/>
    </w:p>
    <w:p w:rsidR="00D028ED" w:rsidRPr="00F16FFE" w:rsidRDefault="00D028ED" w:rsidP="006F76BA">
      <w:pPr>
        <w:pStyle w:val="Default"/>
        <w:jc w:val="both"/>
        <w:rPr>
          <w:b/>
          <w:bCs/>
          <w:color w:val="auto"/>
        </w:rPr>
      </w:pPr>
    </w:p>
    <w:p w:rsidR="007648CF" w:rsidRDefault="00350211" w:rsidP="00F16FFE">
      <w:pPr>
        <w:jc w:val="both"/>
        <w:rPr>
          <w:b/>
          <w:sz w:val="32"/>
          <w:szCs w:val="32"/>
        </w:rPr>
      </w:pPr>
      <w:r w:rsidRPr="0019140D">
        <w:rPr>
          <w:b/>
          <w:bCs/>
        </w:rPr>
        <w:t>Madde</w:t>
      </w:r>
      <w:r w:rsidRPr="00B41B38">
        <w:rPr>
          <w:b/>
          <w:bCs/>
        </w:rPr>
        <w:t xml:space="preserve"> </w:t>
      </w:r>
      <w:r w:rsidR="006E4E28" w:rsidRPr="00B41B38">
        <w:rPr>
          <w:b/>
          <w:bCs/>
        </w:rPr>
        <w:t>18</w:t>
      </w:r>
      <w:r w:rsidR="00525DB0" w:rsidRPr="0019140D">
        <w:rPr>
          <w:b/>
          <w:bCs/>
        </w:rPr>
        <w:t>:</w:t>
      </w:r>
      <w:r w:rsidR="00525DB0" w:rsidRPr="00F16FFE">
        <w:rPr>
          <w:b/>
          <w:bCs/>
        </w:rPr>
        <w:t xml:space="preserve"> </w:t>
      </w:r>
      <w:r w:rsidR="008D4AE8">
        <w:t>Bu yönerge hükümlerini</w:t>
      </w:r>
      <w:r w:rsidR="006F76BA" w:rsidRPr="00F16FFE">
        <w:t>,</w:t>
      </w:r>
      <w:r w:rsidR="00525DB0" w:rsidRPr="00F16FFE">
        <w:t xml:space="preserve"> </w:t>
      </w:r>
      <w:r w:rsidRPr="00F16FFE">
        <w:t>Pamukkale</w:t>
      </w:r>
      <w:r w:rsidR="00F16FFE" w:rsidRPr="00F16FFE">
        <w:t xml:space="preserve"> Üniversitesi Rektörü yürütür.</w:t>
      </w:r>
      <w:r w:rsidR="007648CF" w:rsidRPr="00F16FFE">
        <w:rPr>
          <w:b/>
          <w:sz w:val="32"/>
          <w:szCs w:val="32"/>
        </w:rPr>
        <w:t xml:space="preserve"> </w:t>
      </w:r>
    </w:p>
    <w:p w:rsidR="00D028ED" w:rsidRDefault="00D028ED" w:rsidP="00F16FFE">
      <w:pPr>
        <w:jc w:val="both"/>
        <w:rPr>
          <w:b/>
          <w:sz w:val="32"/>
          <w:szCs w:val="32"/>
        </w:rPr>
      </w:pPr>
    </w:p>
    <w:p w:rsidR="00D028ED" w:rsidRDefault="00D028ED" w:rsidP="00D028ED">
      <w:pPr>
        <w:rPr>
          <w:color w:val="000000"/>
        </w:rPr>
      </w:pPr>
      <w:proofErr w:type="gramStart"/>
      <w:r>
        <w:rPr>
          <w:color w:val="0000FF"/>
        </w:rPr>
        <w:t>NOT : Bu</w:t>
      </w:r>
      <w:proofErr w:type="gramEnd"/>
      <w:r>
        <w:rPr>
          <w:color w:val="0000FF"/>
        </w:rPr>
        <w:t xml:space="preserve"> Yönerge; Senatonun 27.12.2012 tarih ve 11/9 sayılı kararı ile kabul edilmi</w:t>
      </w:r>
      <w:r>
        <w:rPr>
          <w:rFonts w:ascii="TimesNewRoman" w:eastAsia="TimesNewRoman" w:cs="TimesNewRoman"/>
          <w:color w:val="0000FF"/>
        </w:rPr>
        <w:t>ş</w:t>
      </w:r>
      <w:r>
        <w:rPr>
          <w:color w:val="0000FF"/>
        </w:rPr>
        <w:t>tir.</w:t>
      </w:r>
    </w:p>
    <w:p w:rsidR="00D028ED" w:rsidRPr="00F16FFE" w:rsidRDefault="00D028ED" w:rsidP="00F16FFE">
      <w:pPr>
        <w:jc w:val="both"/>
      </w:pPr>
    </w:p>
    <w:sectPr w:rsidR="00D028ED" w:rsidRPr="00F16FFE" w:rsidSect="00C0270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AED" w:rsidRDefault="00855AED" w:rsidP="00957881">
      <w:r>
        <w:separator/>
      </w:r>
    </w:p>
  </w:endnote>
  <w:endnote w:type="continuationSeparator" w:id="0">
    <w:p w:rsidR="00855AED" w:rsidRDefault="00855AED" w:rsidP="00957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26918"/>
      <w:docPartObj>
        <w:docPartGallery w:val="Page Numbers (Bottom of Page)"/>
        <w:docPartUnique/>
      </w:docPartObj>
    </w:sdtPr>
    <w:sdtContent>
      <w:p w:rsidR="00750A40" w:rsidRDefault="00FF1405">
        <w:pPr>
          <w:pStyle w:val="Altbilgi"/>
          <w:jc w:val="right"/>
        </w:pPr>
        <w:r>
          <w:fldChar w:fldCharType="begin"/>
        </w:r>
        <w:r w:rsidR="0019140D">
          <w:instrText>PAGE   \* MERGEFORMAT</w:instrText>
        </w:r>
        <w:r>
          <w:fldChar w:fldCharType="separate"/>
        </w:r>
        <w:r w:rsidR="00D028ED">
          <w:rPr>
            <w:noProof/>
          </w:rPr>
          <w:t>4</w:t>
        </w:r>
        <w:r>
          <w:rPr>
            <w:noProof/>
          </w:rPr>
          <w:fldChar w:fldCharType="end"/>
        </w:r>
      </w:p>
    </w:sdtContent>
  </w:sdt>
  <w:p w:rsidR="00750A40" w:rsidRDefault="00750A4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AED" w:rsidRDefault="00855AED" w:rsidP="00957881">
      <w:r>
        <w:separator/>
      </w:r>
    </w:p>
  </w:footnote>
  <w:footnote w:type="continuationSeparator" w:id="0">
    <w:p w:rsidR="00855AED" w:rsidRDefault="00855AED" w:rsidP="00957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35C737"/>
    <w:multiLevelType w:val="hybridMultilevel"/>
    <w:tmpl w:val="DBF8E3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C50FE8"/>
    <w:multiLevelType w:val="hybridMultilevel"/>
    <w:tmpl w:val="1BCE5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797B2F"/>
    <w:multiLevelType w:val="hybridMultilevel"/>
    <w:tmpl w:val="BA29B6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F592EB"/>
    <w:multiLevelType w:val="hybridMultilevel"/>
    <w:tmpl w:val="179E91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672BFA4"/>
    <w:multiLevelType w:val="hybridMultilevel"/>
    <w:tmpl w:val="92BAA4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703AC6D"/>
    <w:multiLevelType w:val="hybridMultilevel"/>
    <w:tmpl w:val="4E9713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6E63820"/>
    <w:multiLevelType w:val="hybridMultilevel"/>
    <w:tmpl w:val="FEEEA9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4F03774"/>
    <w:multiLevelType w:val="hybridMultilevel"/>
    <w:tmpl w:val="3CB701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940D095"/>
    <w:multiLevelType w:val="hybridMultilevel"/>
    <w:tmpl w:val="B4BB9E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6F1C7C4"/>
    <w:multiLevelType w:val="hybridMultilevel"/>
    <w:tmpl w:val="8208E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0FF26C8"/>
    <w:multiLevelType w:val="hybridMultilevel"/>
    <w:tmpl w:val="6A5851DE"/>
    <w:lvl w:ilvl="0" w:tplc="540CEC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AF2331"/>
    <w:multiLevelType w:val="hybridMultilevel"/>
    <w:tmpl w:val="47E8268A"/>
    <w:lvl w:ilvl="0" w:tplc="D986741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C7C181"/>
    <w:multiLevelType w:val="hybridMultilevel"/>
    <w:tmpl w:val="F34DC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17754B0"/>
    <w:multiLevelType w:val="hybridMultilevel"/>
    <w:tmpl w:val="DC72AC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72C1903"/>
    <w:multiLevelType w:val="hybridMultilevel"/>
    <w:tmpl w:val="9F1E9F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BF8E4FE"/>
    <w:multiLevelType w:val="hybridMultilevel"/>
    <w:tmpl w:val="57E063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22262D7"/>
    <w:multiLevelType w:val="hybridMultilevel"/>
    <w:tmpl w:val="BEC4142A"/>
    <w:lvl w:ilvl="0" w:tplc="4B64C67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9E3400"/>
    <w:multiLevelType w:val="hybridMultilevel"/>
    <w:tmpl w:val="4F5CEB54"/>
    <w:lvl w:ilvl="0" w:tplc="2146DCD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484379"/>
    <w:multiLevelType w:val="hybridMultilevel"/>
    <w:tmpl w:val="13A26C96"/>
    <w:lvl w:ilvl="0" w:tplc="67B6458A">
      <w:start w:val="1"/>
      <w:numFmt w:val="lowerLetter"/>
      <w:lvlText w:val="%1)"/>
      <w:lvlJc w:val="left"/>
      <w:pPr>
        <w:ind w:left="825" w:hanging="46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9"/>
  </w:num>
  <w:num w:numId="6">
    <w:abstractNumId w:val="7"/>
  </w:num>
  <w:num w:numId="7">
    <w:abstractNumId w:val="6"/>
  </w:num>
  <w:num w:numId="8">
    <w:abstractNumId w:val="14"/>
  </w:num>
  <w:num w:numId="9">
    <w:abstractNumId w:val="2"/>
  </w:num>
  <w:num w:numId="10">
    <w:abstractNumId w:val="12"/>
  </w:num>
  <w:num w:numId="11">
    <w:abstractNumId w:val="3"/>
  </w:num>
  <w:num w:numId="12">
    <w:abstractNumId w:val="15"/>
  </w:num>
  <w:num w:numId="13">
    <w:abstractNumId w:val="1"/>
  </w:num>
  <w:num w:numId="14">
    <w:abstractNumId w:val="13"/>
  </w:num>
  <w:num w:numId="15">
    <w:abstractNumId w:val="18"/>
  </w:num>
  <w:num w:numId="16">
    <w:abstractNumId w:val="11"/>
  </w:num>
  <w:num w:numId="17">
    <w:abstractNumId w:val="17"/>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5DB0"/>
    <w:rsid w:val="000221CE"/>
    <w:rsid w:val="00041244"/>
    <w:rsid w:val="000601DD"/>
    <w:rsid w:val="00063F0F"/>
    <w:rsid w:val="000C21BA"/>
    <w:rsid w:val="000C56A6"/>
    <w:rsid w:val="000E02CB"/>
    <w:rsid w:val="000E6E88"/>
    <w:rsid w:val="00113D79"/>
    <w:rsid w:val="001145FC"/>
    <w:rsid w:val="00120247"/>
    <w:rsid w:val="0013117E"/>
    <w:rsid w:val="00140AEA"/>
    <w:rsid w:val="0019071D"/>
    <w:rsid w:val="0019140D"/>
    <w:rsid w:val="001921BC"/>
    <w:rsid w:val="001D1B69"/>
    <w:rsid w:val="001F33E3"/>
    <w:rsid w:val="002020C9"/>
    <w:rsid w:val="00204449"/>
    <w:rsid w:val="002335F1"/>
    <w:rsid w:val="0025250D"/>
    <w:rsid w:val="002807AE"/>
    <w:rsid w:val="002A6C8A"/>
    <w:rsid w:val="002C47F0"/>
    <w:rsid w:val="002C653B"/>
    <w:rsid w:val="002E505A"/>
    <w:rsid w:val="002E5CFD"/>
    <w:rsid w:val="002E5D08"/>
    <w:rsid w:val="003154A7"/>
    <w:rsid w:val="0032316F"/>
    <w:rsid w:val="003342C5"/>
    <w:rsid w:val="0033587B"/>
    <w:rsid w:val="00350211"/>
    <w:rsid w:val="00365387"/>
    <w:rsid w:val="0038758A"/>
    <w:rsid w:val="003A59EA"/>
    <w:rsid w:val="003F7D85"/>
    <w:rsid w:val="00406417"/>
    <w:rsid w:val="00410B8D"/>
    <w:rsid w:val="0041662C"/>
    <w:rsid w:val="00477675"/>
    <w:rsid w:val="004A4BD1"/>
    <w:rsid w:val="004A4F6A"/>
    <w:rsid w:val="004E5EE4"/>
    <w:rsid w:val="00511CC3"/>
    <w:rsid w:val="00525DB0"/>
    <w:rsid w:val="00593E42"/>
    <w:rsid w:val="0059577F"/>
    <w:rsid w:val="005F0BD1"/>
    <w:rsid w:val="00600644"/>
    <w:rsid w:val="00604256"/>
    <w:rsid w:val="006315C9"/>
    <w:rsid w:val="00661860"/>
    <w:rsid w:val="00683DE2"/>
    <w:rsid w:val="006B2A8C"/>
    <w:rsid w:val="006E4E28"/>
    <w:rsid w:val="006F76BA"/>
    <w:rsid w:val="007210BF"/>
    <w:rsid w:val="0074166F"/>
    <w:rsid w:val="00750A40"/>
    <w:rsid w:val="00762797"/>
    <w:rsid w:val="007628D2"/>
    <w:rsid w:val="007648CF"/>
    <w:rsid w:val="00770FC4"/>
    <w:rsid w:val="00784F63"/>
    <w:rsid w:val="007953E1"/>
    <w:rsid w:val="007A05E8"/>
    <w:rsid w:val="007C0820"/>
    <w:rsid w:val="007E41EE"/>
    <w:rsid w:val="008153B1"/>
    <w:rsid w:val="0081744E"/>
    <w:rsid w:val="00825F59"/>
    <w:rsid w:val="00855AED"/>
    <w:rsid w:val="00892BE2"/>
    <w:rsid w:val="008A0242"/>
    <w:rsid w:val="008A1E58"/>
    <w:rsid w:val="008B49D9"/>
    <w:rsid w:val="008C0EF2"/>
    <w:rsid w:val="008D4AE8"/>
    <w:rsid w:val="009122B2"/>
    <w:rsid w:val="00915F3D"/>
    <w:rsid w:val="009223E5"/>
    <w:rsid w:val="00954B0B"/>
    <w:rsid w:val="00957881"/>
    <w:rsid w:val="009939CE"/>
    <w:rsid w:val="009C5DA4"/>
    <w:rsid w:val="009D6862"/>
    <w:rsid w:val="00A1050E"/>
    <w:rsid w:val="00A326F5"/>
    <w:rsid w:val="00A86618"/>
    <w:rsid w:val="00AB0458"/>
    <w:rsid w:val="00AC3E90"/>
    <w:rsid w:val="00AD5FF5"/>
    <w:rsid w:val="00AF0CF7"/>
    <w:rsid w:val="00B32DA2"/>
    <w:rsid w:val="00B34073"/>
    <w:rsid w:val="00B41B38"/>
    <w:rsid w:val="00BB2AAA"/>
    <w:rsid w:val="00BC03D0"/>
    <w:rsid w:val="00BD0EB4"/>
    <w:rsid w:val="00BD57AD"/>
    <w:rsid w:val="00C02709"/>
    <w:rsid w:val="00C2291E"/>
    <w:rsid w:val="00C5112D"/>
    <w:rsid w:val="00C709E3"/>
    <w:rsid w:val="00C722DB"/>
    <w:rsid w:val="00CA2785"/>
    <w:rsid w:val="00CB6C7E"/>
    <w:rsid w:val="00CE09B5"/>
    <w:rsid w:val="00D028ED"/>
    <w:rsid w:val="00D42BDA"/>
    <w:rsid w:val="00D50AFC"/>
    <w:rsid w:val="00D70D11"/>
    <w:rsid w:val="00D8251C"/>
    <w:rsid w:val="00D9300D"/>
    <w:rsid w:val="00DA08BC"/>
    <w:rsid w:val="00DA0E20"/>
    <w:rsid w:val="00E043A4"/>
    <w:rsid w:val="00E65B18"/>
    <w:rsid w:val="00E802CB"/>
    <w:rsid w:val="00E952B8"/>
    <w:rsid w:val="00EA6B3D"/>
    <w:rsid w:val="00F05849"/>
    <w:rsid w:val="00F16FFE"/>
    <w:rsid w:val="00FF14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AF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25DB0"/>
    <w:pPr>
      <w:autoSpaceDE w:val="0"/>
      <w:autoSpaceDN w:val="0"/>
      <w:adjustRightInd w:val="0"/>
    </w:pPr>
    <w:rPr>
      <w:color w:val="000000"/>
      <w:sz w:val="24"/>
      <w:szCs w:val="24"/>
    </w:rPr>
  </w:style>
  <w:style w:type="paragraph" w:styleId="stbilgi">
    <w:name w:val="header"/>
    <w:basedOn w:val="Normal"/>
    <w:link w:val="stbilgiChar"/>
    <w:rsid w:val="00957881"/>
    <w:pPr>
      <w:tabs>
        <w:tab w:val="center" w:pos="4536"/>
        <w:tab w:val="right" w:pos="9072"/>
      </w:tabs>
    </w:pPr>
  </w:style>
  <w:style w:type="character" w:customStyle="1" w:styleId="stbilgiChar">
    <w:name w:val="Üstbilgi Char"/>
    <w:basedOn w:val="VarsaylanParagrafYazTipi"/>
    <w:link w:val="stbilgi"/>
    <w:rsid w:val="00957881"/>
    <w:rPr>
      <w:sz w:val="24"/>
      <w:szCs w:val="24"/>
    </w:rPr>
  </w:style>
  <w:style w:type="paragraph" w:styleId="Altbilgi">
    <w:name w:val="footer"/>
    <w:basedOn w:val="Normal"/>
    <w:link w:val="AltbilgiChar"/>
    <w:uiPriority w:val="99"/>
    <w:rsid w:val="00957881"/>
    <w:pPr>
      <w:tabs>
        <w:tab w:val="center" w:pos="4536"/>
        <w:tab w:val="right" w:pos="9072"/>
      </w:tabs>
    </w:pPr>
  </w:style>
  <w:style w:type="character" w:customStyle="1" w:styleId="AltbilgiChar">
    <w:name w:val="Altbilgi Char"/>
    <w:basedOn w:val="VarsaylanParagrafYazTipi"/>
    <w:link w:val="Altbilgi"/>
    <w:uiPriority w:val="99"/>
    <w:rsid w:val="00957881"/>
    <w:rPr>
      <w:sz w:val="24"/>
      <w:szCs w:val="24"/>
    </w:rPr>
  </w:style>
  <w:style w:type="paragraph" w:styleId="BalonMetni">
    <w:name w:val="Balloon Text"/>
    <w:basedOn w:val="Normal"/>
    <w:link w:val="BalonMetniChar"/>
    <w:rsid w:val="0013117E"/>
    <w:rPr>
      <w:rFonts w:ascii="Tahoma" w:hAnsi="Tahoma" w:cs="Tahoma"/>
      <w:sz w:val="16"/>
      <w:szCs w:val="16"/>
    </w:rPr>
  </w:style>
  <w:style w:type="character" w:customStyle="1" w:styleId="BalonMetniChar">
    <w:name w:val="Balon Metni Char"/>
    <w:basedOn w:val="VarsaylanParagrafYazTipi"/>
    <w:link w:val="BalonMetni"/>
    <w:rsid w:val="0013117E"/>
    <w:rPr>
      <w:rFonts w:ascii="Tahoma" w:hAnsi="Tahoma" w:cs="Tahoma"/>
      <w:sz w:val="16"/>
      <w:szCs w:val="16"/>
    </w:rPr>
  </w:style>
  <w:style w:type="paragraph" w:styleId="ListeParagraf">
    <w:name w:val="List Paragraph"/>
    <w:basedOn w:val="Normal"/>
    <w:uiPriority w:val="34"/>
    <w:qFormat/>
    <w:rsid w:val="00AC3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25DB0"/>
    <w:pPr>
      <w:autoSpaceDE w:val="0"/>
      <w:autoSpaceDN w:val="0"/>
      <w:adjustRightInd w:val="0"/>
    </w:pPr>
    <w:rPr>
      <w:color w:val="000000"/>
      <w:sz w:val="24"/>
      <w:szCs w:val="24"/>
    </w:rPr>
  </w:style>
  <w:style w:type="paragraph" w:styleId="stbilgi">
    <w:name w:val="header"/>
    <w:basedOn w:val="Normal"/>
    <w:link w:val="stbilgiChar"/>
    <w:rsid w:val="00957881"/>
    <w:pPr>
      <w:tabs>
        <w:tab w:val="center" w:pos="4536"/>
        <w:tab w:val="right" w:pos="9072"/>
      </w:tabs>
    </w:pPr>
  </w:style>
  <w:style w:type="character" w:customStyle="1" w:styleId="stbilgiChar">
    <w:name w:val="Üstbilgi Char"/>
    <w:basedOn w:val="VarsaylanParagrafYazTipi"/>
    <w:link w:val="stbilgi"/>
    <w:rsid w:val="00957881"/>
    <w:rPr>
      <w:sz w:val="24"/>
      <w:szCs w:val="24"/>
    </w:rPr>
  </w:style>
  <w:style w:type="paragraph" w:styleId="Altbilgi">
    <w:name w:val="footer"/>
    <w:basedOn w:val="Normal"/>
    <w:link w:val="AltbilgiChar"/>
    <w:uiPriority w:val="99"/>
    <w:rsid w:val="00957881"/>
    <w:pPr>
      <w:tabs>
        <w:tab w:val="center" w:pos="4536"/>
        <w:tab w:val="right" w:pos="9072"/>
      </w:tabs>
    </w:pPr>
  </w:style>
  <w:style w:type="character" w:customStyle="1" w:styleId="AltbilgiChar">
    <w:name w:val="Altbilgi Char"/>
    <w:basedOn w:val="VarsaylanParagrafYazTipi"/>
    <w:link w:val="Altbilgi"/>
    <w:uiPriority w:val="99"/>
    <w:rsid w:val="00957881"/>
    <w:rPr>
      <w:sz w:val="24"/>
      <w:szCs w:val="24"/>
    </w:rPr>
  </w:style>
  <w:style w:type="paragraph" w:styleId="BalonMetni">
    <w:name w:val="Balloon Text"/>
    <w:basedOn w:val="Normal"/>
    <w:link w:val="BalonMetniChar"/>
    <w:rsid w:val="0013117E"/>
    <w:rPr>
      <w:rFonts w:ascii="Tahoma" w:hAnsi="Tahoma" w:cs="Tahoma"/>
      <w:sz w:val="16"/>
      <w:szCs w:val="16"/>
    </w:rPr>
  </w:style>
  <w:style w:type="character" w:customStyle="1" w:styleId="BalonMetniChar">
    <w:name w:val="Balon Metni Char"/>
    <w:basedOn w:val="VarsaylanParagrafYazTipi"/>
    <w:link w:val="BalonMetni"/>
    <w:rsid w:val="0013117E"/>
    <w:rPr>
      <w:rFonts w:ascii="Tahoma" w:hAnsi="Tahoma" w:cs="Tahoma"/>
      <w:sz w:val="16"/>
      <w:szCs w:val="16"/>
    </w:rPr>
  </w:style>
  <w:style w:type="paragraph" w:styleId="ListeParagraf">
    <w:name w:val="List Paragraph"/>
    <w:basedOn w:val="Normal"/>
    <w:uiPriority w:val="34"/>
    <w:qFormat/>
    <w:rsid w:val="00AC3E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8115-8B01-4C7E-8E52-6FC8FF7A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7740</Characters>
  <Application>Microsoft Office Word</Application>
  <DocSecurity>0</DocSecurity>
  <Lines>64</Lines>
  <Paragraphs>17</Paragraphs>
  <ScaleCrop>false</ScaleCrop>
  <HeadingPairs>
    <vt:vector size="2" baseType="variant">
      <vt:variant>
        <vt:lpstr>Konu Başlığı</vt:lpstr>
      </vt:variant>
      <vt:variant>
        <vt:i4>1</vt:i4>
      </vt:variant>
    </vt:vector>
  </HeadingPairs>
  <TitlesOfParts>
    <vt:vector size="1" baseType="lpstr">
      <vt:lpstr>EGE ÜNİVERSİTESİ PROJE DESTEK OFİSİ ÇALIŞMA İLKE VE ESASLARI</vt:lpstr>
    </vt:vector>
  </TitlesOfParts>
  <Company>Pamukkale Ünv.</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PROJE DESTEK OFİSİ ÇALIŞMA İLKE VE ESASLARI</dc:title>
  <dc:creator>Pau</dc:creator>
  <cp:lastModifiedBy>Pau</cp:lastModifiedBy>
  <cp:revision>3</cp:revision>
  <cp:lastPrinted>2012-12-20T15:00:00Z</cp:lastPrinted>
  <dcterms:created xsi:type="dcterms:W3CDTF">2013-01-07T07:17:00Z</dcterms:created>
  <dcterms:modified xsi:type="dcterms:W3CDTF">2013-01-07T07:17:00Z</dcterms:modified>
</cp:coreProperties>
</file>