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EF" w:rsidRDefault="005849EF" w:rsidP="005849E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PAMUKKALE ÜNİVERSİTESİ</w:t>
      </w:r>
    </w:p>
    <w:p w:rsidR="005849EF" w:rsidRDefault="005849EF" w:rsidP="005849E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ÇİFT ANADAL LİSANS PROGRAMI YÖNERGESİ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Amaç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MADDE 1 - (1)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programının amacı, Pamukkale Üniversitesi lisans programlarına kayıtlı olup,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lisans programlarını üstün başarıyla yürüten öğrencilerin, aynı zamanda ikinci bir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da lisans diploması almak üzere öğrenim görmelerini sağlamaktır.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Dayanak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MADDE 2- (1) Bu Yönerge, </w:t>
      </w:r>
      <w:proofErr w:type="gramStart"/>
      <w:r>
        <w:rPr>
          <w:sz w:val="23"/>
          <w:szCs w:val="23"/>
        </w:rPr>
        <w:t>24/4/2010</w:t>
      </w:r>
      <w:proofErr w:type="gramEnd"/>
      <w:r>
        <w:rPr>
          <w:sz w:val="23"/>
          <w:szCs w:val="23"/>
        </w:rPr>
        <w:t xml:space="preserve"> tarih ve 27561 sayılı Resmi Gazetede yayımlanan Yükseköğretim Kurumlarında </w:t>
      </w:r>
      <w:proofErr w:type="spellStart"/>
      <w:r>
        <w:rPr>
          <w:sz w:val="23"/>
          <w:szCs w:val="23"/>
        </w:rPr>
        <w:t>Önlisans</w:t>
      </w:r>
      <w:proofErr w:type="spellEnd"/>
      <w:r>
        <w:rPr>
          <w:sz w:val="23"/>
          <w:szCs w:val="23"/>
        </w:rPr>
        <w:t xml:space="preserve"> ve Lisans Düzeyindeki Programlar Arasında Geçiş,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, Yan Dal İle Kurumlar Arası Kredi Transferi Yapılması Esaslarına İlişkin Yönetmelik ile Pamukkale Üniversitesi </w:t>
      </w:r>
      <w:proofErr w:type="spellStart"/>
      <w:r>
        <w:rPr>
          <w:sz w:val="23"/>
          <w:szCs w:val="23"/>
        </w:rPr>
        <w:t>Önlisans</w:t>
      </w:r>
      <w:proofErr w:type="spellEnd"/>
      <w:r>
        <w:rPr>
          <w:sz w:val="23"/>
          <w:szCs w:val="23"/>
        </w:rPr>
        <w:t xml:space="preserve">, Lisans Eğitim ve Öğretim Yönetmeliğinin 28 inci maddesine dayanılarak hazırlanmıştır.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Tanım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MADDE 3- (1)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programı, üniversitenin bir lisans programına kayıtlı olan öğrenciye, üniversitenin diğer bir lisans programına eş zamanlı olarak ders alıp devam etme olanağının tanınmasıdır. Öğrencinin başvuru tarihinde kayıtlı bulunduğu lisans programı </w:t>
      </w:r>
      <w:proofErr w:type="spellStart"/>
      <w:r>
        <w:rPr>
          <w:sz w:val="16"/>
          <w:szCs w:val="16"/>
        </w:rPr>
        <w:t>u</w:t>
      </w:r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", başvurduğu ve kabul edildiği ikinci lisans programı "ikinci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" olarak adlandırılır.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Programın açılması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MADDE 4- (1)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 aynı üniversitede yürütülen lisans programları arasından, ilgili bölümlerin ve fakülte/yüksekokul kurullarının önerisi üzerine senatonun onayıyla açılır ve ilgili bölümlerin işbirliği ile yürütülür.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(2) </w:t>
      </w:r>
      <w:r>
        <w:rPr>
          <w:sz w:val="23"/>
          <w:szCs w:val="23"/>
        </w:rPr>
        <w:t xml:space="preserve">Eğitim Fakültesi Öğretmen Yetiştirme Programları ile diğer Fakültelerin programları arasında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 uygulanmaz. Eğitim Fakültesi bünyesindeki iki ayrı öğretmen yetiştirme programı arasında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 fakülte kurulu </w:t>
      </w:r>
      <w:r>
        <w:rPr>
          <w:b/>
          <w:bCs/>
          <w:sz w:val="23"/>
          <w:szCs w:val="23"/>
        </w:rPr>
        <w:t xml:space="preserve">önerisi üzerine Senato </w:t>
      </w:r>
      <w:r>
        <w:rPr>
          <w:sz w:val="23"/>
          <w:szCs w:val="23"/>
        </w:rPr>
        <w:t xml:space="preserve">kararı ile uygulanabilir.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(3) </w:t>
      </w:r>
      <w:r>
        <w:rPr>
          <w:b/>
          <w:bCs/>
          <w:sz w:val="23"/>
          <w:szCs w:val="23"/>
        </w:rPr>
        <w:t xml:space="preserve">Tıp ve sağlık programları ile mühendislik programları hariç olmak üzere, çift </w:t>
      </w:r>
      <w:proofErr w:type="spellStart"/>
      <w:r>
        <w:rPr>
          <w:b/>
          <w:bCs/>
          <w:sz w:val="23"/>
          <w:szCs w:val="23"/>
        </w:rPr>
        <w:t>anadal</w:t>
      </w:r>
      <w:proofErr w:type="spellEnd"/>
      <w:r>
        <w:rPr>
          <w:b/>
          <w:bCs/>
          <w:sz w:val="23"/>
          <w:szCs w:val="23"/>
        </w:rPr>
        <w:t xml:space="preserve"> yapılacak programların kontenjanları, programların kontenjanının %20'sinden az olmamak üzere üniversite senatosu tarafından belirlenir.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(4) </w:t>
      </w:r>
      <w:r>
        <w:rPr>
          <w:sz w:val="23"/>
          <w:szCs w:val="23"/>
        </w:rPr>
        <w:t xml:space="preserve">Açılmasına karar verilen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programları, alınacak öğrenci sayılarıyla birlikte her eğitim-öğretim yılı başında ilgili fakülte/yüksekokul tarafından duyurulur.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Programa başvuru ve kabul koşulları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MADDE </w:t>
      </w:r>
      <w:r>
        <w:rPr>
          <w:sz w:val="23"/>
          <w:szCs w:val="23"/>
        </w:rPr>
        <w:t xml:space="preserve">5- (1)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programına başvurular belirlenen tarihte başvuru formu ve not durum çizelgesi ile ilgili Fakülte Dekanlığına/Yüksekokul Müdürlüğüne yapılır. </w:t>
      </w:r>
    </w:p>
    <w:p w:rsidR="005849EF" w:rsidRDefault="005849EF" w:rsidP="005849EF">
      <w:pPr>
        <w:pStyle w:val="Default"/>
        <w:spacing w:after="69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(2) </w:t>
      </w:r>
      <w:r>
        <w:rPr>
          <w:sz w:val="23"/>
          <w:szCs w:val="23"/>
        </w:rPr>
        <w:t xml:space="preserve">Öğrencinin başvurduğu yarıyıla kadar aldığı lisans programındaki tüm dersleri başarıyla tamamlamış olması gerekir. </w:t>
      </w:r>
    </w:p>
    <w:p w:rsidR="005849EF" w:rsidRDefault="005849EF" w:rsidP="005849EF">
      <w:pPr>
        <w:pStyle w:val="Default"/>
        <w:spacing w:after="69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(3) </w:t>
      </w:r>
      <w:r>
        <w:rPr>
          <w:sz w:val="23"/>
          <w:szCs w:val="23"/>
        </w:rPr>
        <w:t xml:space="preserve">Öğrencinin başka bir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programına kayıt yaptırmamış olması gerekir. Öğrenci aynı anda birden fazla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programına kayıt yaptıramaz. </w:t>
      </w:r>
    </w:p>
    <w:p w:rsidR="005849EF" w:rsidRDefault="005849EF" w:rsidP="005849EF">
      <w:pPr>
        <w:pStyle w:val="Default"/>
        <w:spacing w:after="69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(4) </w:t>
      </w:r>
      <w:r>
        <w:rPr>
          <w:sz w:val="23"/>
          <w:szCs w:val="23"/>
        </w:rPr>
        <w:t xml:space="preserve">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programına başvurabilmek için ilk iki </w:t>
      </w:r>
      <w:proofErr w:type="spellStart"/>
      <w:r>
        <w:rPr>
          <w:sz w:val="23"/>
          <w:szCs w:val="23"/>
        </w:rPr>
        <w:t>va</w:t>
      </w:r>
      <w:proofErr w:type="spellEnd"/>
      <w:r>
        <w:rPr>
          <w:sz w:val="23"/>
          <w:szCs w:val="23"/>
        </w:rPr>
        <w:t xml:space="preserve"> da dört yarıyıldaki derslerin tamamının başarılmış olması, başvuru anında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programındaki genel not ortalamasının en az </w:t>
      </w:r>
      <w:r>
        <w:rPr>
          <w:b/>
          <w:bCs/>
          <w:sz w:val="23"/>
          <w:szCs w:val="23"/>
        </w:rPr>
        <w:t xml:space="preserve">3.00 </w:t>
      </w:r>
      <w:r>
        <w:rPr>
          <w:sz w:val="23"/>
          <w:szCs w:val="23"/>
        </w:rPr>
        <w:t xml:space="preserve">olması </w:t>
      </w:r>
      <w:r>
        <w:rPr>
          <w:b/>
          <w:bCs/>
          <w:sz w:val="23"/>
          <w:szCs w:val="23"/>
        </w:rPr>
        <w:t xml:space="preserve">ve </w:t>
      </w:r>
      <w:proofErr w:type="spellStart"/>
      <w:r>
        <w:rPr>
          <w:b/>
          <w:bCs/>
          <w:sz w:val="23"/>
          <w:szCs w:val="23"/>
        </w:rPr>
        <w:t>anadal</w:t>
      </w:r>
      <w:proofErr w:type="spellEnd"/>
      <w:r>
        <w:rPr>
          <w:b/>
          <w:bCs/>
          <w:sz w:val="23"/>
          <w:szCs w:val="23"/>
        </w:rPr>
        <w:t xml:space="preserve"> diploma programının ilgili sınıfında başarı sıralaması itibari ile en üst %20'sinde bulunması </w:t>
      </w:r>
      <w:r>
        <w:rPr>
          <w:sz w:val="23"/>
          <w:szCs w:val="23"/>
        </w:rPr>
        <w:t xml:space="preserve">gerekir. </w:t>
      </w:r>
    </w:p>
    <w:p w:rsidR="005849EF" w:rsidRDefault="005849EF" w:rsidP="005849EF">
      <w:pPr>
        <w:pStyle w:val="Default"/>
        <w:spacing w:after="69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(5) </w:t>
      </w:r>
      <w:r>
        <w:rPr>
          <w:sz w:val="23"/>
          <w:szCs w:val="23"/>
        </w:rPr>
        <w:t xml:space="preserve">Öğrenci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ikinci lisans programına,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lisans programının en erken üçüncü, en geç beşinci döneminde başvurabilir. </w:t>
      </w:r>
    </w:p>
    <w:p w:rsidR="005849EF" w:rsidRDefault="005849EF" w:rsidP="005849EF">
      <w:pPr>
        <w:pStyle w:val="Default"/>
        <w:spacing w:after="69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(6) </w:t>
      </w:r>
      <w:r>
        <w:rPr>
          <w:sz w:val="23"/>
          <w:szCs w:val="23"/>
        </w:rPr>
        <w:t xml:space="preserve">Başvuran sayısının </w:t>
      </w:r>
      <w:r>
        <w:rPr>
          <w:b/>
          <w:bCs/>
          <w:sz w:val="23"/>
          <w:szCs w:val="23"/>
        </w:rPr>
        <w:t xml:space="preserve">Senato </w:t>
      </w:r>
      <w:r>
        <w:rPr>
          <w:sz w:val="23"/>
          <w:szCs w:val="23"/>
        </w:rPr>
        <w:t xml:space="preserve">tarafından belirlenmiş olan kontenjanı aşması durumunda, akademik not ortalaması yüksek olana öncelik tanınır. Akademik not ortalamasının eşit olması durumunda öğrencinin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programına yerleştiği yıla ait </w:t>
      </w:r>
      <w:r w:rsidR="000B59F2" w:rsidRPr="000B59F2">
        <w:rPr>
          <w:bCs/>
          <w:sz w:val="23"/>
          <w:szCs w:val="23"/>
        </w:rPr>
        <w:t>ÖSYM tarafından yapılan üniversite giriş için yapılan merkezi sınav puanı göz önüne alınır.</w:t>
      </w:r>
      <w:r w:rsidR="000B59F2" w:rsidRPr="000B59F2">
        <w:rPr>
          <w:bCs/>
          <w:color w:val="FF0000"/>
          <w:sz w:val="23"/>
          <w:szCs w:val="23"/>
          <w:vertAlign w:val="superscript"/>
        </w:rPr>
        <w:t>6</w:t>
      </w:r>
    </w:p>
    <w:p w:rsidR="005849EF" w:rsidRDefault="005849EF" w:rsidP="005849EF">
      <w:pPr>
        <w:pStyle w:val="Default"/>
        <w:spacing w:after="69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(7) </w:t>
      </w:r>
      <w:r>
        <w:rPr>
          <w:sz w:val="23"/>
          <w:szCs w:val="23"/>
        </w:rPr>
        <w:t xml:space="preserve">Yetenek sınavı ile öğrenci alan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programına öğrenci kabulünde yetenek sınavında da başarılı olma şartı aranır.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(8) </w:t>
      </w:r>
      <w:r>
        <w:rPr>
          <w:sz w:val="23"/>
          <w:szCs w:val="23"/>
        </w:rPr>
        <w:t xml:space="preserve">İlgili bölüm tarafından başvurusu uygun görülen öğrencinin kabul işlemi başvurulan bölümün önerisi üzerine bağlı olduğu Fakülte/Yüksekokul Yönetim Kurulu kararı ile tamamlanır. </w:t>
      </w:r>
    </w:p>
    <w:p w:rsidR="000B59F2" w:rsidRDefault="000B59F2" w:rsidP="000B59F2">
      <w:pPr>
        <w:pStyle w:val="Default"/>
        <w:jc w:val="both"/>
        <w:rPr>
          <w:sz w:val="23"/>
          <w:szCs w:val="23"/>
        </w:rPr>
      </w:pPr>
      <w:r w:rsidRPr="000B59F2">
        <w:rPr>
          <w:sz w:val="23"/>
          <w:szCs w:val="23"/>
        </w:rPr>
        <w:lastRenderedPageBreak/>
        <w:t xml:space="preserve">(9) Başarı sıralaması şartı aranan programlarda çift </w:t>
      </w:r>
      <w:proofErr w:type="spellStart"/>
      <w:r w:rsidRPr="000B59F2">
        <w:rPr>
          <w:sz w:val="23"/>
          <w:szCs w:val="23"/>
        </w:rPr>
        <w:t>anadal</w:t>
      </w:r>
      <w:proofErr w:type="spellEnd"/>
      <w:r w:rsidRPr="000B59F2">
        <w:rPr>
          <w:sz w:val="23"/>
          <w:szCs w:val="23"/>
        </w:rPr>
        <w:t xml:space="preserve"> yapmak isteyen öğrencinin, bu yönergede belirlenen diğer şartların yanı sıra kayıt olduğu yıldaki ilgili programın Yükseköğretim Kurulu tarafından belirlenen başarı sıralaması şartın</w:t>
      </w:r>
      <w:r>
        <w:rPr>
          <w:sz w:val="23"/>
          <w:szCs w:val="23"/>
        </w:rPr>
        <w:t>ı sağlamış olması gerekir.</w:t>
      </w:r>
      <w:r w:rsidRPr="000B59F2">
        <w:rPr>
          <w:color w:val="FF0000"/>
          <w:sz w:val="23"/>
          <w:szCs w:val="23"/>
          <w:vertAlign w:val="superscript"/>
        </w:rPr>
        <w:t xml:space="preserve">4 </w:t>
      </w:r>
    </w:p>
    <w:p w:rsidR="005849EF" w:rsidRDefault="005849EF" w:rsidP="000B59F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Programın yürütülmesi </w:t>
      </w:r>
    </w:p>
    <w:p w:rsidR="005849EF" w:rsidRDefault="005849EF" w:rsidP="005849EF">
      <w:pPr>
        <w:pStyle w:val="Default"/>
        <w:jc w:val="both"/>
        <w:rPr>
          <w:sz w:val="28"/>
        </w:rPr>
      </w:pPr>
      <w:r>
        <w:rPr>
          <w:b/>
          <w:bCs/>
          <w:color w:val="auto"/>
          <w:sz w:val="23"/>
          <w:szCs w:val="23"/>
        </w:rPr>
        <w:t xml:space="preserve">MADDE 6- </w:t>
      </w:r>
      <w:r>
        <w:rPr>
          <w:color w:val="auto"/>
          <w:sz w:val="23"/>
          <w:szCs w:val="23"/>
        </w:rPr>
        <w:t xml:space="preserve">(1) </w:t>
      </w:r>
      <w:r w:rsidRPr="005849EF">
        <w:rPr>
          <w:sz w:val="23"/>
          <w:szCs w:val="23"/>
        </w:rPr>
        <w:t xml:space="preserve">Çift </w:t>
      </w:r>
      <w:proofErr w:type="spellStart"/>
      <w:r w:rsidRPr="005849EF">
        <w:rPr>
          <w:sz w:val="23"/>
          <w:szCs w:val="23"/>
        </w:rPr>
        <w:t>anadal</w:t>
      </w:r>
      <w:proofErr w:type="spellEnd"/>
      <w:r w:rsidRPr="005849EF">
        <w:rPr>
          <w:sz w:val="23"/>
          <w:szCs w:val="23"/>
        </w:rPr>
        <w:t xml:space="preserve"> programı, öğrencinin </w:t>
      </w:r>
      <w:proofErr w:type="spellStart"/>
      <w:r w:rsidRPr="005849EF">
        <w:rPr>
          <w:sz w:val="23"/>
          <w:szCs w:val="23"/>
        </w:rPr>
        <w:t>anadalında</w:t>
      </w:r>
      <w:proofErr w:type="spellEnd"/>
      <w:r w:rsidRPr="005849EF">
        <w:rPr>
          <w:sz w:val="23"/>
          <w:szCs w:val="23"/>
        </w:rPr>
        <w:t xml:space="preserve"> yer alan ve iki program için de ortak kabul edilen derslerin (genel kültür vb. alan dışı dersler) AKTS kredileri toplamı </w:t>
      </w:r>
      <w:proofErr w:type="gramStart"/>
      <w:r w:rsidRPr="005849EF">
        <w:rPr>
          <w:sz w:val="23"/>
          <w:szCs w:val="23"/>
        </w:rPr>
        <w:t>dahil</w:t>
      </w:r>
      <w:proofErr w:type="gramEnd"/>
      <w:r w:rsidRPr="005849EF">
        <w:rPr>
          <w:sz w:val="23"/>
          <w:szCs w:val="23"/>
        </w:rPr>
        <w:t xml:space="preserve"> edilerek bulunan 240 </w:t>
      </w:r>
      <w:proofErr w:type="spellStart"/>
      <w:r w:rsidRPr="005849EF">
        <w:rPr>
          <w:sz w:val="23"/>
          <w:szCs w:val="23"/>
        </w:rPr>
        <w:t>AKTS’lik</w:t>
      </w:r>
      <w:proofErr w:type="spellEnd"/>
      <w:r w:rsidRPr="005849EF">
        <w:rPr>
          <w:sz w:val="23"/>
          <w:szCs w:val="23"/>
        </w:rPr>
        <w:t xml:space="preserve"> dersten oluşur. </w:t>
      </w:r>
      <w:r w:rsidR="004846FF" w:rsidRPr="004846FF">
        <w:rPr>
          <w:color w:val="FF0000"/>
          <w:sz w:val="23"/>
          <w:szCs w:val="23"/>
          <w:vertAlign w:val="superscript"/>
        </w:rPr>
        <w:t>2</w:t>
      </w:r>
    </w:p>
    <w:p w:rsidR="005849EF" w:rsidRDefault="005849EF" w:rsidP="005849E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Öğrencinin çift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programında alması gereken dersler ve kredileri Yükseköğretim Kurulu tarafından belirlenen Yükseköğretim Alan Yeterlilikleri dikkate alınarak ilgili bölümlerin ve fakülte kurullarının önerisi üzerine senatonun onayı ile belirlenir. </w:t>
      </w:r>
    </w:p>
    <w:p w:rsidR="005849EF" w:rsidRDefault="005849EF" w:rsidP="005849E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Birinci öğretimde çift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yapan öğrenciler, çakışma durumunda; varsa ikinci öğretim derslerini, ikinci öğretimde çift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yapan öğrenciler varsa birinci öğretim derslerini alabilir. </w:t>
      </w:r>
    </w:p>
    <w:p w:rsidR="005849EF" w:rsidRDefault="005849EF" w:rsidP="005849EF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(4) </w:t>
      </w:r>
      <w:r>
        <w:rPr>
          <w:color w:val="auto"/>
          <w:sz w:val="23"/>
          <w:szCs w:val="23"/>
        </w:rPr>
        <w:t xml:space="preserve">Çift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öğrencilerinin ders programlarında, </w:t>
      </w:r>
      <w:proofErr w:type="spellStart"/>
      <w:r>
        <w:rPr>
          <w:color w:val="auto"/>
          <w:sz w:val="23"/>
          <w:szCs w:val="23"/>
        </w:rPr>
        <w:t>anadalların</w:t>
      </w:r>
      <w:proofErr w:type="spellEnd"/>
      <w:r>
        <w:rPr>
          <w:color w:val="auto"/>
          <w:sz w:val="23"/>
          <w:szCs w:val="23"/>
        </w:rPr>
        <w:t xml:space="preserve"> zorunlu derslerinin çakışmaması için gerekli planlama yapılır. Ancak planlamaya rağmen çakışma olması halinde birinci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derslerinin öncelikle alınması zorunludur. </w:t>
      </w:r>
    </w:p>
    <w:p w:rsidR="005849EF" w:rsidRDefault="005849EF" w:rsidP="005849EF">
      <w:pPr>
        <w:pStyle w:val="Default"/>
        <w:spacing w:after="6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2"/>
          <w:szCs w:val="22"/>
        </w:rPr>
        <w:t xml:space="preserve">(5) </w:t>
      </w:r>
      <w:r>
        <w:rPr>
          <w:color w:val="auto"/>
          <w:sz w:val="23"/>
          <w:szCs w:val="23"/>
        </w:rPr>
        <w:t xml:space="preserve">Çift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programlarına öğrenci kabul eden ve öğrenci gönderen bölümlerde öğrencilerin alacağı dersleri saptamada, derslerin alınacağı dönemleri planlamada öğrencilere yardımcı olmak ve çift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programının amacına uygun biçimde yürütülmesini sağlamak üzere ilgili Bölüm Başkanı tarafından Çift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Program Koordinatörü atanır, Çift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Program Koordinatörü öğrencilerin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lisans programı danışmanları ile iletişim ve işbirliği içinde görev yapar. </w:t>
      </w:r>
      <w:proofErr w:type="gramEnd"/>
    </w:p>
    <w:p w:rsidR="005849EF" w:rsidRDefault="005849EF" w:rsidP="005849E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(6) </w:t>
      </w:r>
      <w:r>
        <w:rPr>
          <w:color w:val="auto"/>
          <w:sz w:val="23"/>
          <w:szCs w:val="23"/>
        </w:rPr>
        <w:t xml:space="preserve">Öğrencinin çift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programındaki akademik başarısı için ayrı bir belge düzenlenir. Öğrencinin çift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ikinci lisans programındaki durumu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programındaki mezuniyetini etkilemez. Lisans programından mezuniyet hakkını elde eden öğrenci, çift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ikinci lisans programını tamamlamasa bile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lisans programı diplomasını alabilir. </w:t>
      </w:r>
    </w:p>
    <w:p w:rsidR="005849EF" w:rsidRDefault="005849EF" w:rsidP="005849EF">
      <w:pPr>
        <w:pStyle w:val="Default"/>
        <w:jc w:val="both"/>
        <w:rPr>
          <w:color w:val="auto"/>
          <w:sz w:val="23"/>
          <w:szCs w:val="23"/>
        </w:rPr>
      </w:pPr>
    </w:p>
    <w:p w:rsidR="005849EF" w:rsidRDefault="005849EF" w:rsidP="005849E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Çift </w:t>
      </w:r>
      <w:proofErr w:type="spellStart"/>
      <w:r>
        <w:rPr>
          <w:b/>
          <w:bCs/>
          <w:color w:val="auto"/>
          <w:sz w:val="23"/>
          <w:szCs w:val="23"/>
        </w:rPr>
        <w:t>Anadal</w:t>
      </w:r>
      <w:proofErr w:type="spellEnd"/>
      <w:r>
        <w:rPr>
          <w:b/>
          <w:bCs/>
          <w:color w:val="auto"/>
          <w:sz w:val="23"/>
          <w:szCs w:val="23"/>
        </w:rPr>
        <w:t xml:space="preserve"> Öğretiminin Uygulanması ve Mezuniyet </w:t>
      </w:r>
    </w:p>
    <w:p w:rsidR="005849EF" w:rsidRDefault="005849EF" w:rsidP="005849E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</w:t>
      </w:r>
      <w:r w:rsidR="004846FF">
        <w:rPr>
          <w:color w:val="auto"/>
          <w:sz w:val="23"/>
          <w:szCs w:val="23"/>
        </w:rPr>
        <w:t>7- (1)</w:t>
      </w:r>
      <w:proofErr w:type="spellStart"/>
      <w:r w:rsidR="004846FF" w:rsidRPr="004846FF">
        <w:rPr>
          <w:color w:val="auto"/>
          <w:sz w:val="23"/>
          <w:szCs w:val="23"/>
        </w:rPr>
        <w:t>Anadal</w:t>
      </w:r>
      <w:proofErr w:type="spellEnd"/>
      <w:r w:rsidR="004846FF" w:rsidRPr="004846FF">
        <w:rPr>
          <w:color w:val="auto"/>
          <w:sz w:val="23"/>
          <w:szCs w:val="23"/>
        </w:rPr>
        <w:t xml:space="preserve"> lisans programında not ortalaması mezun olabilmek için gerekli not ortalamasının altına düşen öğrencinin çift </w:t>
      </w:r>
      <w:proofErr w:type="spellStart"/>
      <w:r w:rsidR="004846FF" w:rsidRPr="004846FF">
        <w:rPr>
          <w:color w:val="auto"/>
          <w:sz w:val="23"/>
          <w:szCs w:val="23"/>
        </w:rPr>
        <w:t>anadal</w:t>
      </w:r>
      <w:proofErr w:type="spellEnd"/>
      <w:r w:rsidR="004846FF" w:rsidRPr="004846FF">
        <w:rPr>
          <w:color w:val="auto"/>
          <w:sz w:val="23"/>
          <w:szCs w:val="23"/>
        </w:rPr>
        <w:t xml:space="preserve"> ikinci lisans programından kaydı silinir,</w:t>
      </w:r>
      <w:r w:rsidR="004846FF" w:rsidRPr="004846FF">
        <w:rPr>
          <w:color w:val="auto"/>
          <w:sz w:val="23"/>
          <w:szCs w:val="23"/>
          <w:vertAlign w:val="superscript"/>
        </w:rPr>
        <w:t>3</w:t>
      </w:r>
    </w:p>
    <w:p w:rsidR="005849EF" w:rsidRDefault="005849EF" w:rsidP="005849EF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(2)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lisans programından mezuniyet hakkını elde etmeden öğrenciye kayıtlı olduğu ve mezuniyet koşullarını sağladığı çift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programının diploması verilmez. </w:t>
      </w:r>
    </w:p>
    <w:p w:rsidR="005849EF" w:rsidRDefault="005849EF" w:rsidP="005849EF">
      <w:pPr>
        <w:pStyle w:val="Default"/>
        <w:spacing w:after="68"/>
        <w:jc w:val="both"/>
        <w:rPr>
          <w:color w:val="FF0000"/>
          <w:sz w:val="23"/>
          <w:szCs w:val="23"/>
        </w:rPr>
      </w:pPr>
      <w:r>
        <w:rPr>
          <w:color w:val="auto"/>
          <w:sz w:val="22"/>
          <w:szCs w:val="22"/>
        </w:rPr>
        <w:t xml:space="preserve">(3)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diploma programından mezuniyet hakkını elde eden ancak ikinci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diploma programını bitiremeyen öğrencilerin öğrenim süresi ikinci </w:t>
      </w:r>
      <w:proofErr w:type="spellStart"/>
      <w:r>
        <w:rPr>
          <w:color w:val="auto"/>
          <w:sz w:val="23"/>
          <w:szCs w:val="23"/>
        </w:rPr>
        <w:t>anadal</w:t>
      </w:r>
      <w:proofErr w:type="spellEnd"/>
      <w:r>
        <w:rPr>
          <w:color w:val="auto"/>
          <w:sz w:val="23"/>
          <w:szCs w:val="23"/>
        </w:rPr>
        <w:t xml:space="preserve"> diploma programına kayıt yaptırdığı eğitim öğretim yılından itibaren 2547 sayılı Kanunun 44 üncü maddesinin (c) fıkrasında belirtilen azami süredir.</w:t>
      </w:r>
      <w:r w:rsidR="004846FF">
        <w:rPr>
          <w:color w:val="FF0000"/>
          <w:sz w:val="23"/>
          <w:szCs w:val="23"/>
        </w:rPr>
        <w:t>1</w:t>
      </w:r>
    </w:p>
    <w:p w:rsidR="005849EF" w:rsidRDefault="005849EF" w:rsidP="005849EF">
      <w:pPr>
        <w:pStyle w:val="Default"/>
        <w:spacing w:after="68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(4) </w:t>
      </w:r>
      <w:r>
        <w:rPr>
          <w:sz w:val="23"/>
          <w:szCs w:val="23"/>
        </w:rPr>
        <w:t xml:space="preserve">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programından iki yarıyıl üst üste ders almayan öğrencinin bu programdan kaydı silinir, bu dersler genel not ortalaması hesabına katılmaz ve bu derslerin kredileri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lisans programına sayılmaz. Ancak, talep etmesi halinde eğer aynı </w:t>
      </w:r>
      <w:proofErr w:type="spellStart"/>
      <w:r>
        <w:rPr>
          <w:sz w:val="23"/>
          <w:szCs w:val="23"/>
        </w:rPr>
        <w:t>yandal</w:t>
      </w:r>
      <w:proofErr w:type="spellEnd"/>
      <w:r>
        <w:rPr>
          <w:sz w:val="23"/>
          <w:szCs w:val="23"/>
        </w:rPr>
        <w:t xml:space="preserve"> yapıyorsa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programından alıp başardığı dersler kredi ve içerik dikkate alınarak </w:t>
      </w:r>
      <w:proofErr w:type="spellStart"/>
      <w:r>
        <w:rPr>
          <w:sz w:val="23"/>
          <w:szCs w:val="23"/>
        </w:rPr>
        <w:t>yandal</w:t>
      </w:r>
      <w:proofErr w:type="spellEnd"/>
      <w:r>
        <w:rPr>
          <w:sz w:val="23"/>
          <w:szCs w:val="23"/>
        </w:rPr>
        <w:t xml:space="preserve"> programına sayılabilir. </w:t>
      </w:r>
    </w:p>
    <w:p w:rsidR="005849EF" w:rsidRDefault="005849EF" w:rsidP="005849EF">
      <w:pPr>
        <w:pStyle w:val="Default"/>
        <w:spacing w:after="68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(5) </w:t>
      </w:r>
      <w:r>
        <w:rPr>
          <w:sz w:val="23"/>
          <w:szCs w:val="23"/>
        </w:rPr>
        <w:t xml:space="preserve">Aynı anda birden fazla ikinci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lisans programına kayıt yapılamaz. Ancak, aynı anda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ikinci lisans programı ile </w:t>
      </w:r>
      <w:proofErr w:type="spellStart"/>
      <w:r>
        <w:rPr>
          <w:sz w:val="23"/>
          <w:szCs w:val="23"/>
        </w:rPr>
        <w:t>yandal</w:t>
      </w:r>
      <w:proofErr w:type="spellEnd"/>
      <w:r>
        <w:rPr>
          <w:sz w:val="23"/>
          <w:szCs w:val="23"/>
        </w:rPr>
        <w:t xml:space="preserve"> programına kayıt yapılabilir. </w:t>
      </w:r>
    </w:p>
    <w:p w:rsidR="005849EF" w:rsidRDefault="005849EF" w:rsidP="005849EF">
      <w:pPr>
        <w:pStyle w:val="Default"/>
        <w:spacing w:after="68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(6) </w:t>
      </w:r>
      <w:r>
        <w:rPr>
          <w:sz w:val="23"/>
          <w:szCs w:val="23"/>
        </w:rPr>
        <w:t xml:space="preserve">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 nedeniyle öğrencinin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programındaki başarısı ve mezuniyeti etkilenmez.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 için ayrı karne ve not durum çizelgesi düzenlenir.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(7) </w:t>
      </w:r>
      <w:r>
        <w:rPr>
          <w:sz w:val="23"/>
          <w:szCs w:val="23"/>
        </w:rPr>
        <w:t xml:space="preserve">Öğrenci kendi isteği ile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ikinci lisans programını bıraktığında sadece başarılı olduğu dersler not durum çizelgesinde görülür. </w:t>
      </w:r>
    </w:p>
    <w:p w:rsidR="000B59F2" w:rsidRDefault="000B59F2" w:rsidP="005849EF">
      <w:pPr>
        <w:pStyle w:val="Default"/>
        <w:jc w:val="both"/>
        <w:rPr>
          <w:sz w:val="23"/>
          <w:szCs w:val="23"/>
        </w:rPr>
      </w:pPr>
    </w:p>
    <w:p w:rsidR="000B59F2" w:rsidRDefault="000B59F2" w:rsidP="005849EF">
      <w:pPr>
        <w:pStyle w:val="Default"/>
        <w:jc w:val="both"/>
        <w:rPr>
          <w:sz w:val="23"/>
          <w:szCs w:val="23"/>
        </w:rPr>
      </w:pPr>
      <w:r>
        <w:rPr>
          <w:b/>
        </w:rPr>
        <w:t>GEÇİCİ MADDE 1- (</w:t>
      </w:r>
      <w:r>
        <w:t>1) 5’invi</w:t>
      </w:r>
      <w:r w:rsidRPr="000B59F2">
        <w:t xml:space="preserve"> Maddenin 9. Fıkrası 2019-2020 Eğitim-Öğretim Yılı Bahar Döneminden itibaren yürürlüğe girer.</w:t>
      </w:r>
      <w:r w:rsidRPr="000B59F2">
        <w:rPr>
          <w:color w:val="FF0000"/>
          <w:vertAlign w:val="superscript"/>
        </w:rPr>
        <w:t>4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Diğer hükümler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MADDE </w:t>
      </w:r>
      <w:r>
        <w:rPr>
          <w:sz w:val="23"/>
          <w:szCs w:val="23"/>
        </w:rPr>
        <w:t xml:space="preserve">8- (1) Bu yönergede bulunmayan hallerde; ilgili diğer mevzuat hükümleri ile Senato ve akademik birimlerin kurul ve yönetim kurulu kararları uygulanır.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Yürürlük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MADDE 9- </w:t>
      </w:r>
      <w:r>
        <w:rPr>
          <w:sz w:val="23"/>
          <w:szCs w:val="23"/>
        </w:rPr>
        <w:t xml:space="preserve">(1) Bu Yönerge, Pamukkale Üniversitesi Senatosu tarafından kabul edildikten sonra yürürlüğe girer. 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Yürütme</w:t>
      </w:r>
    </w:p>
    <w:p w:rsidR="005849EF" w:rsidRDefault="005849EF" w:rsidP="005849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MADDE 10- </w:t>
      </w:r>
      <w:r>
        <w:rPr>
          <w:sz w:val="23"/>
          <w:szCs w:val="23"/>
        </w:rPr>
        <w:t xml:space="preserve">(1) Bu Yönerge hükümlerini Pamukkale Üniversitesi Rektör yürütür. </w:t>
      </w:r>
    </w:p>
    <w:p w:rsidR="008C4C7B" w:rsidRDefault="004846FF" w:rsidP="005849EF">
      <w:pPr>
        <w:spacing w:after="0"/>
        <w:jc w:val="both"/>
        <w:rPr>
          <w:color w:val="FF0000"/>
          <w:sz w:val="23"/>
          <w:szCs w:val="23"/>
        </w:rPr>
      </w:pPr>
      <w:r w:rsidRPr="004846FF">
        <w:rPr>
          <w:color w:val="FF0000"/>
          <w:sz w:val="23"/>
          <w:szCs w:val="23"/>
          <w:vertAlign w:val="superscript"/>
        </w:rPr>
        <w:t>1</w:t>
      </w:r>
      <w:r w:rsidR="005849EF">
        <w:rPr>
          <w:color w:val="FF0000"/>
          <w:sz w:val="23"/>
          <w:szCs w:val="23"/>
        </w:rPr>
        <w:t>Üniversitemiz Senatosunun 08.06.2016 tarih ve 05/8-d sayılı kararı ile değiştirilmiştir.</w:t>
      </w:r>
    </w:p>
    <w:p w:rsidR="005849EF" w:rsidRDefault="004846FF" w:rsidP="005849EF">
      <w:pPr>
        <w:spacing w:after="0"/>
        <w:jc w:val="both"/>
        <w:rPr>
          <w:color w:val="FF0000"/>
          <w:sz w:val="23"/>
          <w:szCs w:val="23"/>
        </w:rPr>
      </w:pPr>
      <w:r w:rsidRPr="004846FF">
        <w:rPr>
          <w:color w:val="FF0000"/>
          <w:sz w:val="23"/>
          <w:szCs w:val="23"/>
          <w:vertAlign w:val="superscript"/>
        </w:rPr>
        <w:t>2</w:t>
      </w:r>
      <w:r w:rsidR="005849EF">
        <w:rPr>
          <w:color w:val="FF0000"/>
          <w:sz w:val="23"/>
          <w:szCs w:val="23"/>
        </w:rPr>
        <w:t>Üniversitemiz Senatosunun 30.03.2018 tarih ve 05/05 sayılı kararı ile değiştirilmiştir.</w:t>
      </w:r>
    </w:p>
    <w:p w:rsidR="004846FF" w:rsidRDefault="004846FF" w:rsidP="004846FF">
      <w:pPr>
        <w:spacing w:after="0"/>
        <w:jc w:val="both"/>
        <w:rPr>
          <w:color w:val="FF0000"/>
          <w:sz w:val="23"/>
          <w:szCs w:val="23"/>
        </w:rPr>
      </w:pPr>
      <w:r w:rsidRPr="000B59F2">
        <w:rPr>
          <w:color w:val="FF0000"/>
          <w:sz w:val="23"/>
          <w:szCs w:val="23"/>
          <w:vertAlign w:val="superscript"/>
        </w:rPr>
        <w:t>3</w:t>
      </w:r>
      <w:r w:rsidRPr="004846FF">
        <w:rPr>
          <w:color w:val="FF0000"/>
          <w:sz w:val="23"/>
          <w:szCs w:val="23"/>
        </w:rPr>
        <w:t xml:space="preserve"> </w:t>
      </w:r>
      <w:r>
        <w:rPr>
          <w:color w:val="FF0000"/>
          <w:sz w:val="23"/>
          <w:szCs w:val="23"/>
        </w:rPr>
        <w:t>Üniversitemiz Senatosunun 23.11.2018 tarih ve 18/7 sayılı kararı ile değiştirilmiştir.</w:t>
      </w:r>
    </w:p>
    <w:p w:rsidR="000B59F2" w:rsidRDefault="000B59F2" w:rsidP="000B59F2">
      <w:pPr>
        <w:spacing w:after="0"/>
        <w:jc w:val="both"/>
        <w:rPr>
          <w:color w:val="FF0000"/>
          <w:sz w:val="23"/>
          <w:szCs w:val="23"/>
        </w:rPr>
      </w:pPr>
      <w:r w:rsidRPr="000B59F2">
        <w:rPr>
          <w:color w:val="FF0000"/>
          <w:sz w:val="23"/>
          <w:szCs w:val="23"/>
          <w:vertAlign w:val="superscript"/>
        </w:rPr>
        <w:t>4</w:t>
      </w:r>
      <w:r w:rsidRPr="000B59F2">
        <w:rPr>
          <w:color w:val="FF0000"/>
          <w:sz w:val="23"/>
          <w:szCs w:val="23"/>
          <w:vertAlign w:val="superscript"/>
        </w:rPr>
        <w:t xml:space="preserve"> </w:t>
      </w:r>
      <w:r>
        <w:rPr>
          <w:color w:val="FF0000"/>
          <w:sz w:val="23"/>
          <w:szCs w:val="23"/>
        </w:rPr>
        <w:t xml:space="preserve">Üniversitemiz Senatosunun </w:t>
      </w:r>
      <w:r>
        <w:rPr>
          <w:color w:val="FF0000"/>
          <w:sz w:val="23"/>
          <w:szCs w:val="23"/>
        </w:rPr>
        <w:t>10.01.2020 tarih ve 01/02</w:t>
      </w:r>
      <w:r>
        <w:rPr>
          <w:color w:val="FF0000"/>
          <w:sz w:val="23"/>
          <w:szCs w:val="23"/>
        </w:rPr>
        <w:t xml:space="preserve"> sa</w:t>
      </w:r>
      <w:r>
        <w:rPr>
          <w:color w:val="FF0000"/>
          <w:sz w:val="23"/>
          <w:szCs w:val="23"/>
        </w:rPr>
        <w:t>yılı kararı ile eklenmiştir/değişiklik yapılmıştır</w:t>
      </w:r>
      <w:r>
        <w:rPr>
          <w:color w:val="FF0000"/>
          <w:sz w:val="23"/>
          <w:szCs w:val="23"/>
        </w:rPr>
        <w:t>.</w:t>
      </w:r>
    </w:p>
    <w:p w:rsidR="000B59F2" w:rsidRDefault="000B59F2" w:rsidP="004846FF">
      <w:pPr>
        <w:spacing w:after="0"/>
        <w:jc w:val="both"/>
        <w:rPr>
          <w:color w:val="FF0000"/>
          <w:sz w:val="23"/>
          <w:szCs w:val="23"/>
        </w:rPr>
      </w:pPr>
    </w:p>
    <w:p w:rsidR="000B59F2" w:rsidRDefault="000B59F2" w:rsidP="004846FF">
      <w:pPr>
        <w:spacing w:after="0"/>
        <w:jc w:val="both"/>
        <w:rPr>
          <w:color w:val="FF0000"/>
          <w:sz w:val="23"/>
          <w:szCs w:val="23"/>
        </w:rPr>
      </w:pPr>
    </w:p>
    <w:p w:rsidR="004846FF" w:rsidRDefault="004846FF" w:rsidP="005849EF">
      <w:pPr>
        <w:spacing w:after="0"/>
        <w:jc w:val="both"/>
      </w:pPr>
      <w:bookmarkStart w:id="0" w:name="_GoBack"/>
      <w:bookmarkEnd w:id="0"/>
    </w:p>
    <w:sectPr w:rsidR="004846FF" w:rsidSect="005849E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EF"/>
    <w:rsid w:val="000B59F2"/>
    <w:rsid w:val="003B22FC"/>
    <w:rsid w:val="004846FF"/>
    <w:rsid w:val="005849EF"/>
    <w:rsid w:val="008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71C55-4BF3-4FB0-8982-B7E6057E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4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Yazar</cp:lastModifiedBy>
  <cp:revision>1</cp:revision>
  <dcterms:created xsi:type="dcterms:W3CDTF">2018-04-05T08:53:00Z</dcterms:created>
  <dcterms:modified xsi:type="dcterms:W3CDTF">2020-01-20T09:00:00Z</dcterms:modified>
</cp:coreProperties>
</file>